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6BBD3E" w14:textId="4A9EE1B4" w:rsidR="00562D8A" w:rsidRPr="00562D8A" w:rsidRDefault="00562D8A" w:rsidP="00562D8A">
      <w:pPr>
        <w:tabs>
          <w:tab w:val="left" w:pos="1985"/>
        </w:tabs>
        <w:spacing w:after="0" w:line="240" w:lineRule="auto"/>
        <w:rPr>
          <w:b/>
          <w:sz w:val="24"/>
          <w:szCs w:val="24"/>
          <w:lang w:eastAsia="x-none"/>
        </w:rPr>
      </w:pPr>
      <w:bookmarkStart w:id="0" w:name="_GoBack"/>
      <w:bookmarkEnd w:id="0"/>
      <w:r w:rsidRPr="00562D8A">
        <w:rPr>
          <w:b/>
          <w:sz w:val="24"/>
          <w:szCs w:val="24"/>
          <w:lang w:eastAsia="x-none"/>
        </w:rPr>
        <w:t>3GPP TSG-RAN WG4 Meeting #90bis</w:t>
      </w:r>
      <w:r w:rsidRPr="00562D8A">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sidRPr="00562D8A">
        <w:rPr>
          <w:b/>
          <w:sz w:val="24"/>
          <w:szCs w:val="24"/>
          <w:lang w:eastAsia="x-none"/>
        </w:rPr>
        <w:t>R4-190</w:t>
      </w:r>
      <w:r w:rsidR="007B3417">
        <w:rPr>
          <w:b/>
          <w:sz w:val="24"/>
          <w:szCs w:val="24"/>
          <w:lang w:eastAsia="x-none"/>
        </w:rPr>
        <w:t>4054</w:t>
      </w:r>
    </w:p>
    <w:p w14:paraId="4A18FA10" w14:textId="3ADA7F92" w:rsidR="00562D8A" w:rsidRDefault="00562D8A" w:rsidP="00562D8A">
      <w:pPr>
        <w:tabs>
          <w:tab w:val="left" w:pos="1985"/>
        </w:tabs>
        <w:spacing w:after="0" w:line="240" w:lineRule="auto"/>
        <w:rPr>
          <w:b/>
          <w:sz w:val="24"/>
          <w:szCs w:val="24"/>
          <w:lang w:eastAsia="x-none"/>
        </w:rPr>
      </w:pPr>
      <w:r w:rsidRPr="00562D8A">
        <w:rPr>
          <w:b/>
          <w:sz w:val="24"/>
          <w:szCs w:val="24"/>
          <w:lang w:eastAsia="x-none"/>
        </w:rPr>
        <w:t>Xian, China, 8th – 12th April, 2019</w:t>
      </w:r>
    </w:p>
    <w:p w14:paraId="6B5CE7EB" w14:textId="77777777" w:rsidR="00562D8A" w:rsidRDefault="00562D8A" w:rsidP="00562D8A">
      <w:pPr>
        <w:tabs>
          <w:tab w:val="left" w:pos="1985"/>
        </w:tabs>
        <w:spacing w:after="0" w:line="240" w:lineRule="auto"/>
        <w:rPr>
          <w:b/>
          <w:sz w:val="24"/>
          <w:szCs w:val="24"/>
          <w:lang w:eastAsia="x-none"/>
        </w:rPr>
      </w:pPr>
    </w:p>
    <w:p w14:paraId="4F6449F1" w14:textId="7ED227F6" w:rsidR="002A6CE7" w:rsidRPr="00B915EB" w:rsidRDefault="002A6CE7" w:rsidP="00562D8A">
      <w:pPr>
        <w:tabs>
          <w:tab w:val="left" w:pos="1985"/>
        </w:tabs>
        <w:rPr>
          <w:b/>
          <w:sz w:val="24"/>
          <w:szCs w:val="24"/>
        </w:rPr>
      </w:pPr>
      <w:r w:rsidRPr="00B915EB">
        <w:rPr>
          <w:b/>
          <w:sz w:val="24"/>
          <w:szCs w:val="24"/>
        </w:rPr>
        <w:t>Agenda Item:</w:t>
      </w:r>
      <w:r w:rsidRPr="00B915EB">
        <w:rPr>
          <w:b/>
          <w:sz w:val="24"/>
          <w:szCs w:val="24"/>
        </w:rPr>
        <w:tab/>
      </w:r>
      <w:bookmarkStart w:id="1" w:name="Source"/>
      <w:bookmarkEnd w:id="1"/>
      <w:r w:rsidRPr="00B915EB">
        <w:rPr>
          <w:b/>
          <w:sz w:val="24"/>
          <w:szCs w:val="24"/>
        </w:rPr>
        <w:tab/>
      </w:r>
      <w:r w:rsidRPr="00B915EB">
        <w:rPr>
          <w:sz w:val="24"/>
          <w:szCs w:val="24"/>
        </w:rPr>
        <w:t>10.</w:t>
      </w:r>
      <w:r w:rsidR="00BC0915" w:rsidRPr="00B915EB">
        <w:rPr>
          <w:sz w:val="24"/>
          <w:szCs w:val="24"/>
        </w:rPr>
        <w:t>2</w:t>
      </w:r>
      <w:r w:rsidR="002F2CBF" w:rsidRPr="00B915EB">
        <w:rPr>
          <w:sz w:val="24"/>
          <w:szCs w:val="24"/>
        </w:rPr>
        <w:t>.</w:t>
      </w:r>
      <w:r w:rsidR="00C701A8">
        <w:rPr>
          <w:sz w:val="24"/>
          <w:szCs w:val="24"/>
        </w:rPr>
        <w:t>3.1</w:t>
      </w:r>
    </w:p>
    <w:p w14:paraId="55757FB0" w14:textId="239BD6C6" w:rsidR="002A6CE7" w:rsidRPr="00B915EB" w:rsidRDefault="002A6CE7" w:rsidP="002A6CE7">
      <w:pPr>
        <w:tabs>
          <w:tab w:val="left" w:pos="1985"/>
        </w:tabs>
        <w:rPr>
          <w:sz w:val="24"/>
          <w:szCs w:val="24"/>
          <w:lang w:eastAsia="ja-JP"/>
        </w:rPr>
      </w:pPr>
      <w:r w:rsidRPr="00B915EB">
        <w:rPr>
          <w:b/>
          <w:sz w:val="24"/>
          <w:szCs w:val="24"/>
        </w:rPr>
        <w:t xml:space="preserve">Source: </w:t>
      </w:r>
      <w:r w:rsidRPr="00B915EB">
        <w:rPr>
          <w:b/>
          <w:sz w:val="24"/>
          <w:szCs w:val="24"/>
        </w:rPr>
        <w:tab/>
      </w:r>
      <w:r w:rsidRPr="00B915EB">
        <w:rPr>
          <w:b/>
          <w:sz w:val="24"/>
          <w:szCs w:val="24"/>
        </w:rPr>
        <w:tab/>
      </w:r>
      <w:r w:rsidRPr="00B915EB">
        <w:rPr>
          <w:sz w:val="24"/>
          <w:szCs w:val="24"/>
        </w:rPr>
        <w:t>Rohde &amp; Schwarz</w:t>
      </w:r>
    </w:p>
    <w:p w14:paraId="17B05450" w14:textId="5408720E" w:rsidR="002A6CE7" w:rsidRPr="00B915EB" w:rsidRDefault="002A6CE7" w:rsidP="002A6CE7">
      <w:pPr>
        <w:tabs>
          <w:tab w:val="left" w:pos="1985"/>
        </w:tabs>
        <w:rPr>
          <w:sz w:val="24"/>
          <w:szCs w:val="24"/>
        </w:rPr>
      </w:pPr>
      <w:r w:rsidRPr="00B915EB">
        <w:rPr>
          <w:b/>
          <w:sz w:val="24"/>
          <w:szCs w:val="24"/>
        </w:rPr>
        <w:t>Title:</w:t>
      </w:r>
      <w:r w:rsidRPr="00B915EB">
        <w:rPr>
          <w:sz w:val="24"/>
          <w:szCs w:val="24"/>
        </w:rPr>
        <w:t xml:space="preserve"> </w:t>
      </w:r>
      <w:r w:rsidRPr="00B915EB">
        <w:rPr>
          <w:sz w:val="24"/>
          <w:szCs w:val="24"/>
        </w:rPr>
        <w:tab/>
      </w:r>
      <w:bookmarkStart w:id="2" w:name="Title"/>
      <w:bookmarkEnd w:id="2"/>
      <w:r w:rsidRPr="00B915EB">
        <w:rPr>
          <w:sz w:val="24"/>
          <w:szCs w:val="24"/>
        </w:rPr>
        <w:tab/>
      </w:r>
      <w:r w:rsidR="00C701A8">
        <w:rPr>
          <w:sz w:val="24"/>
          <w:szCs w:val="24"/>
        </w:rPr>
        <w:t>Effect of frequency on probe arrangement vs. Spatial Correlation</w:t>
      </w:r>
    </w:p>
    <w:p w14:paraId="290B69E3" w14:textId="7A86658F" w:rsidR="002A6CE7" w:rsidRPr="00B915EB" w:rsidRDefault="002A6CE7" w:rsidP="002A6CE7">
      <w:pPr>
        <w:rPr>
          <w:b/>
        </w:rPr>
      </w:pPr>
      <w:r w:rsidRPr="00E876B3">
        <w:rPr>
          <w:b/>
          <w:sz w:val="24"/>
          <w:szCs w:val="24"/>
        </w:rPr>
        <w:t>Document for:</w:t>
      </w:r>
      <w:r w:rsidRPr="00E876B3">
        <w:rPr>
          <w:sz w:val="24"/>
          <w:szCs w:val="24"/>
        </w:rPr>
        <w:tab/>
      </w:r>
      <w:bookmarkStart w:id="3" w:name="DocumentFor"/>
      <w:bookmarkEnd w:id="3"/>
      <w:r w:rsidR="000E41DF" w:rsidRPr="00E876B3">
        <w:rPr>
          <w:sz w:val="24"/>
          <w:szCs w:val="24"/>
        </w:rPr>
        <w:t>Approval</w:t>
      </w:r>
    </w:p>
    <w:p w14:paraId="7CA60390" w14:textId="5F5ED80C" w:rsidR="00B81FC7" w:rsidRPr="00B915EB" w:rsidRDefault="00B81FC7" w:rsidP="00B81FC7">
      <w:pPr>
        <w:pStyle w:val="Heading1"/>
        <w:rPr>
          <w:rFonts w:cs="Arial"/>
          <w:sz w:val="24"/>
          <w:szCs w:val="24"/>
          <w:lang w:val="en-US"/>
        </w:rPr>
      </w:pPr>
      <w:r w:rsidRPr="00B915EB">
        <w:rPr>
          <w:rFonts w:cs="Arial"/>
          <w:sz w:val="24"/>
          <w:szCs w:val="24"/>
          <w:lang w:val="en-US"/>
        </w:rPr>
        <w:t>Introduction</w:t>
      </w:r>
    </w:p>
    <w:p w14:paraId="0D502577" w14:textId="0FBD4CDF" w:rsidR="00BC0915" w:rsidRDefault="00BC0915" w:rsidP="009664CC">
      <w:pPr>
        <w:jc w:val="both"/>
        <w:rPr>
          <w:sz w:val="20"/>
          <w:szCs w:val="20"/>
          <w:lang w:eastAsia="en-US"/>
        </w:rPr>
      </w:pPr>
      <w:bookmarkStart w:id="4" w:name="OLE_LINK10"/>
      <w:bookmarkStart w:id="5" w:name="OLE_LINK11"/>
      <w:r w:rsidRPr="00B915EB">
        <w:rPr>
          <w:sz w:val="20"/>
          <w:szCs w:val="20"/>
          <w:lang w:eastAsia="en-US"/>
        </w:rPr>
        <w:t>During RAN4#</w:t>
      </w:r>
      <w:r w:rsidR="001254BB">
        <w:rPr>
          <w:sz w:val="20"/>
          <w:szCs w:val="20"/>
          <w:lang w:eastAsia="en-US"/>
        </w:rPr>
        <w:t>90</w:t>
      </w:r>
      <w:r w:rsidRPr="00B915EB">
        <w:rPr>
          <w:sz w:val="20"/>
          <w:szCs w:val="20"/>
          <w:lang w:eastAsia="en-US"/>
        </w:rPr>
        <w:t>, the Way Forward on NR MIMO OTA was approved in</w:t>
      </w:r>
      <w:r w:rsidR="00E96DB0">
        <w:rPr>
          <w:sz w:val="20"/>
          <w:szCs w:val="20"/>
          <w:lang w:eastAsia="en-US"/>
        </w:rPr>
        <w:t xml:space="preserve"> </w:t>
      </w:r>
      <w:r w:rsidR="00E96DB0">
        <w:rPr>
          <w:sz w:val="20"/>
          <w:szCs w:val="20"/>
          <w:lang w:eastAsia="en-US"/>
        </w:rPr>
        <w:fldChar w:fldCharType="begin"/>
      </w:r>
      <w:r w:rsidR="00E96DB0">
        <w:rPr>
          <w:sz w:val="20"/>
          <w:szCs w:val="20"/>
          <w:lang w:eastAsia="en-US"/>
        </w:rPr>
        <w:instrText xml:space="preserve"> REF _Ref4582718 \r \h </w:instrText>
      </w:r>
      <w:r w:rsidR="00E96DB0">
        <w:rPr>
          <w:sz w:val="20"/>
          <w:szCs w:val="20"/>
          <w:lang w:eastAsia="en-US"/>
        </w:rPr>
      </w:r>
      <w:r w:rsidR="00E96DB0">
        <w:rPr>
          <w:sz w:val="20"/>
          <w:szCs w:val="20"/>
          <w:lang w:eastAsia="en-US"/>
        </w:rPr>
        <w:fldChar w:fldCharType="separate"/>
      </w:r>
      <w:r w:rsidR="00E96DB0">
        <w:rPr>
          <w:sz w:val="20"/>
          <w:szCs w:val="20"/>
          <w:lang w:eastAsia="en-US"/>
        </w:rPr>
        <w:t>[2]</w:t>
      </w:r>
      <w:r w:rsidR="00E96DB0">
        <w:rPr>
          <w:sz w:val="20"/>
          <w:szCs w:val="20"/>
          <w:lang w:eastAsia="en-US"/>
        </w:rPr>
        <w:fldChar w:fldCharType="end"/>
      </w:r>
      <w:r w:rsidR="00BC02DD" w:rsidRPr="00B915EB">
        <w:rPr>
          <w:sz w:val="20"/>
          <w:szCs w:val="20"/>
          <w:lang w:eastAsia="en-US"/>
        </w:rPr>
        <w:t>.</w:t>
      </w:r>
      <w:r w:rsidRPr="00B915EB">
        <w:rPr>
          <w:sz w:val="20"/>
          <w:szCs w:val="20"/>
          <w:lang w:eastAsia="en-US"/>
        </w:rPr>
        <w:t xml:space="preserve"> In this way forward, </w:t>
      </w:r>
      <w:r w:rsidR="00E96DB0">
        <w:rPr>
          <w:sz w:val="20"/>
          <w:szCs w:val="20"/>
          <w:lang w:eastAsia="en-US"/>
        </w:rPr>
        <w:t xml:space="preserve">further definition of the assumptions for BS antenna was agreed and </w:t>
      </w:r>
      <w:r w:rsidRPr="00B915EB">
        <w:rPr>
          <w:sz w:val="20"/>
          <w:szCs w:val="20"/>
          <w:lang w:eastAsia="en-US"/>
        </w:rPr>
        <w:t xml:space="preserve">Channel Emulator vendors were requested to provide proposals </w:t>
      </w:r>
      <w:r w:rsidR="00E96DB0">
        <w:rPr>
          <w:sz w:val="20"/>
          <w:szCs w:val="20"/>
          <w:lang w:eastAsia="en-US"/>
        </w:rPr>
        <w:t xml:space="preserve">of the </w:t>
      </w:r>
      <w:r w:rsidRPr="00B915EB">
        <w:rPr>
          <w:sz w:val="20"/>
          <w:szCs w:val="20"/>
          <w:lang w:eastAsia="en-US"/>
        </w:rPr>
        <w:t xml:space="preserve">channel models in </w:t>
      </w:r>
      <w:r w:rsidRPr="00B915EB">
        <w:rPr>
          <w:sz w:val="20"/>
          <w:szCs w:val="20"/>
          <w:lang w:eastAsia="en-US"/>
        </w:rPr>
        <w:fldChar w:fldCharType="begin"/>
      </w:r>
      <w:r w:rsidRPr="00B915EB">
        <w:rPr>
          <w:sz w:val="20"/>
          <w:szCs w:val="20"/>
          <w:lang w:eastAsia="en-US"/>
        </w:rPr>
        <w:instrText xml:space="preserve"> REF _Ref971954 \r \h  \* MERGEFORMAT </w:instrText>
      </w:r>
      <w:r w:rsidRPr="00B915EB">
        <w:rPr>
          <w:sz w:val="20"/>
          <w:szCs w:val="20"/>
          <w:lang w:eastAsia="en-US"/>
        </w:rPr>
      </w:r>
      <w:r w:rsidRPr="00B915EB">
        <w:rPr>
          <w:sz w:val="20"/>
          <w:szCs w:val="20"/>
          <w:lang w:eastAsia="en-US"/>
        </w:rPr>
        <w:fldChar w:fldCharType="separate"/>
      </w:r>
      <w:r w:rsidR="00E96DB0">
        <w:rPr>
          <w:sz w:val="20"/>
          <w:szCs w:val="20"/>
          <w:lang w:eastAsia="en-US"/>
        </w:rPr>
        <w:t>[3]</w:t>
      </w:r>
      <w:r w:rsidRPr="00B915EB">
        <w:rPr>
          <w:sz w:val="20"/>
          <w:szCs w:val="20"/>
          <w:lang w:eastAsia="en-US"/>
        </w:rPr>
        <w:fldChar w:fldCharType="end"/>
      </w:r>
      <w:r w:rsidRPr="00B915EB">
        <w:rPr>
          <w:sz w:val="20"/>
          <w:szCs w:val="20"/>
          <w:lang w:eastAsia="en-US"/>
        </w:rPr>
        <w:t xml:space="preserve"> </w:t>
      </w:r>
      <w:r w:rsidR="00E96DB0">
        <w:rPr>
          <w:sz w:val="20"/>
          <w:szCs w:val="20"/>
          <w:lang w:eastAsia="en-US"/>
        </w:rPr>
        <w:t>with and without filtering and simplifications</w:t>
      </w:r>
      <w:r w:rsidR="00020338" w:rsidRPr="00B915EB">
        <w:rPr>
          <w:sz w:val="20"/>
          <w:szCs w:val="20"/>
          <w:lang w:eastAsia="en-US"/>
        </w:rPr>
        <w:t>.</w:t>
      </w:r>
    </w:p>
    <w:p w14:paraId="6C3AAD86" w14:textId="7E3058E9" w:rsidR="00E96DB0" w:rsidRDefault="00E96DB0" w:rsidP="009664CC">
      <w:pPr>
        <w:jc w:val="both"/>
        <w:rPr>
          <w:sz w:val="20"/>
          <w:szCs w:val="20"/>
          <w:lang w:eastAsia="en-US"/>
        </w:rPr>
      </w:pPr>
      <w:r>
        <w:rPr>
          <w:sz w:val="20"/>
          <w:szCs w:val="20"/>
          <w:lang w:eastAsia="en-US"/>
        </w:rPr>
        <w:t xml:space="preserve">The center frequency for the simulation of the Chanel Model scaling for FR1 was also agreed </w:t>
      </w:r>
      <w:r w:rsidR="003C6D2B">
        <w:rPr>
          <w:sz w:val="20"/>
          <w:szCs w:val="20"/>
          <w:lang w:eastAsia="en-US"/>
        </w:rPr>
        <w:t>to be 3.5GHz, with special attention to the impact of the complete FR1 frequency range.</w:t>
      </w:r>
    </w:p>
    <w:p w14:paraId="1FCFCE65" w14:textId="227B5F66" w:rsidR="00834AD8" w:rsidRDefault="00C701A8" w:rsidP="00834AD8">
      <w:pPr>
        <w:jc w:val="both"/>
        <w:rPr>
          <w:sz w:val="20"/>
          <w:szCs w:val="20"/>
          <w:lang w:eastAsia="en-US"/>
        </w:rPr>
      </w:pPr>
      <w:r>
        <w:rPr>
          <w:sz w:val="20"/>
          <w:szCs w:val="20"/>
          <w:lang w:eastAsia="en-US"/>
        </w:rPr>
        <w:t xml:space="preserve">In this contribution </w:t>
      </w:r>
      <w:r w:rsidR="00834AD8">
        <w:rPr>
          <w:sz w:val="20"/>
          <w:szCs w:val="20"/>
          <w:lang w:eastAsia="en-US"/>
        </w:rPr>
        <w:t>we provide Spatial Correlation Error results to analyze the effect of frequency on an MPAC probe arrangement.</w:t>
      </w:r>
    </w:p>
    <w:p w14:paraId="03CDBB4A" w14:textId="41F115F0" w:rsidR="0020081E" w:rsidRDefault="0020081E" w:rsidP="0020081E">
      <w:pPr>
        <w:jc w:val="both"/>
        <w:rPr>
          <w:sz w:val="20"/>
          <w:szCs w:val="20"/>
          <w:lang w:eastAsia="en-US"/>
        </w:rPr>
      </w:pPr>
      <w:r w:rsidRPr="0020081E">
        <w:rPr>
          <w:b/>
          <w:sz w:val="20"/>
          <w:szCs w:val="20"/>
          <w:lang w:eastAsia="en-US"/>
        </w:rPr>
        <w:t>NOTE</w:t>
      </w:r>
      <w:r>
        <w:rPr>
          <w:sz w:val="20"/>
          <w:szCs w:val="20"/>
          <w:lang w:eastAsia="en-US"/>
        </w:rPr>
        <w:t xml:space="preserve">: All the results in this contribution use the same simulation assumptions detailed in </w:t>
      </w:r>
      <w:r>
        <w:rPr>
          <w:sz w:val="20"/>
          <w:szCs w:val="20"/>
          <w:lang w:eastAsia="en-US"/>
        </w:rPr>
        <w:fldChar w:fldCharType="begin"/>
      </w:r>
      <w:r>
        <w:rPr>
          <w:sz w:val="20"/>
          <w:szCs w:val="20"/>
          <w:lang w:eastAsia="en-US"/>
        </w:rPr>
        <w:instrText xml:space="preserve"> REF _Ref4770287 \r \h </w:instrText>
      </w:r>
      <w:r>
        <w:rPr>
          <w:sz w:val="20"/>
          <w:szCs w:val="20"/>
          <w:lang w:eastAsia="en-US"/>
        </w:rPr>
      </w:r>
      <w:r>
        <w:rPr>
          <w:sz w:val="20"/>
          <w:szCs w:val="20"/>
          <w:lang w:eastAsia="en-US"/>
        </w:rPr>
        <w:fldChar w:fldCharType="separate"/>
      </w:r>
      <w:r w:rsidR="000B2FFA">
        <w:rPr>
          <w:sz w:val="20"/>
          <w:szCs w:val="20"/>
          <w:lang w:eastAsia="en-US"/>
        </w:rPr>
        <w:t>[4]</w:t>
      </w:r>
      <w:r>
        <w:rPr>
          <w:sz w:val="20"/>
          <w:szCs w:val="20"/>
          <w:lang w:eastAsia="en-US"/>
        </w:rPr>
        <w:fldChar w:fldCharType="end"/>
      </w:r>
      <w:r>
        <w:rPr>
          <w:sz w:val="20"/>
          <w:szCs w:val="20"/>
          <w:lang w:eastAsia="en-US"/>
        </w:rPr>
        <w:t>.</w:t>
      </w:r>
    </w:p>
    <w:p w14:paraId="59D92B3E" w14:textId="7F298F39" w:rsidR="00FC45FA" w:rsidRPr="00B915EB" w:rsidRDefault="00E15338" w:rsidP="00287274">
      <w:pPr>
        <w:pStyle w:val="Heading1"/>
        <w:rPr>
          <w:rFonts w:cs="Arial"/>
          <w:sz w:val="24"/>
          <w:szCs w:val="24"/>
          <w:lang w:val="en-US"/>
        </w:rPr>
      </w:pPr>
      <w:r>
        <w:rPr>
          <w:rFonts w:cs="Arial"/>
          <w:sz w:val="24"/>
          <w:szCs w:val="24"/>
          <w:lang w:val="en-US"/>
        </w:rPr>
        <w:t>Spatial Correlation Error</w:t>
      </w:r>
    </w:p>
    <w:p w14:paraId="08069273" w14:textId="4DB6CFB4" w:rsidR="0020081E" w:rsidRDefault="00CA5915" w:rsidP="0089417B">
      <w:pPr>
        <w:jc w:val="both"/>
        <w:rPr>
          <w:sz w:val="20"/>
          <w:szCs w:val="20"/>
          <w:lang w:eastAsia="en-US"/>
        </w:rPr>
      </w:pPr>
      <w:r>
        <w:rPr>
          <w:sz w:val="20"/>
          <w:szCs w:val="20"/>
          <w:lang w:eastAsia="en-US"/>
        </w:rPr>
        <w:t>Table 2-1 presents an excerpt of th</w:t>
      </w:r>
      <w:r w:rsidR="00286828">
        <w:rPr>
          <w:sz w:val="20"/>
          <w:szCs w:val="20"/>
          <w:lang w:eastAsia="en-US"/>
        </w:rPr>
        <w:t xml:space="preserve">e total angular spread simulation results </w:t>
      </w:r>
      <w:r>
        <w:rPr>
          <w:sz w:val="20"/>
          <w:szCs w:val="20"/>
          <w:lang w:eastAsia="en-US"/>
        </w:rPr>
        <w:t xml:space="preserve">in </w:t>
      </w:r>
      <w:r>
        <w:rPr>
          <w:sz w:val="20"/>
          <w:szCs w:val="20"/>
          <w:lang w:eastAsia="en-US"/>
        </w:rPr>
        <w:fldChar w:fldCharType="begin"/>
      </w:r>
      <w:r>
        <w:rPr>
          <w:sz w:val="20"/>
          <w:szCs w:val="20"/>
          <w:lang w:eastAsia="en-US"/>
        </w:rPr>
        <w:instrText xml:space="preserve"> REF _Ref4770287 \r \h </w:instrText>
      </w:r>
      <w:r>
        <w:rPr>
          <w:sz w:val="20"/>
          <w:szCs w:val="20"/>
          <w:lang w:eastAsia="en-US"/>
        </w:rPr>
      </w:r>
      <w:r>
        <w:rPr>
          <w:sz w:val="20"/>
          <w:szCs w:val="20"/>
          <w:lang w:eastAsia="en-US"/>
        </w:rPr>
        <w:fldChar w:fldCharType="separate"/>
      </w:r>
      <w:r>
        <w:rPr>
          <w:sz w:val="20"/>
          <w:szCs w:val="20"/>
          <w:lang w:eastAsia="en-US"/>
        </w:rPr>
        <w:t>[4]</w:t>
      </w:r>
      <w:r>
        <w:rPr>
          <w:sz w:val="20"/>
          <w:szCs w:val="20"/>
          <w:lang w:eastAsia="en-US"/>
        </w:rPr>
        <w:fldChar w:fldCharType="end"/>
      </w:r>
      <w:r>
        <w:rPr>
          <w:sz w:val="20"/>
          <w:szCs w:val="20"/>
          <w:lang w:eastAsia="en-US"/>
        </w:rPr>
        <w:t>:</w:t>
      </w:r>
    </w:p>
    <w:tbl>
      <w:tblPr>
        <w:tblStyle w:val="GridTable3-Accent3"/>
        <w:tblW w:w="4985" w:type="pct"/>
        <w:jc w:val="center"/>
        <w:tblLook w:val="0420" w:firstRow="1" w:lastRow="0" w:firstColumn="0" w:lastColumn="0" w:noHBand="0" w:noVBand="1"/>
      </w:tblPr>
      <w:tblGrid>
        <w:gridCol w:w="1460"/>
        <w:gridCol w:w="1355"/>
        <w:gridCol w:w="2171"/>
        <w:gridCol w:w="2168"/>
        <w:gridCol w:w="2168"/>
      </w:tblGrid>
      <w:tr w:rsidR="00CA5915" w:rsidRPr="008E337E" w14:paraId="6AC8B23C" w14:textId="77777777" w:rsidTr="008E337E">
        <w:trPr>
          <w:cnfStyle w:val="100000000000" w:firstRow="1" w:lastRow="0" w:firstColumn="0" w:lastColumn="0" w:oddVBand="0" w:evenVBand="0" w:oddHBand="0" w:evenHBand="0" w:firstRowFirstColumn="0" w:firstRowLastColumn="0" w:lastRowFirstColumn="0" w:lastRowLastColumn="0"/>
          <w:jc w:val="center"/>
        </w:trPr>
        <w:tc>
          <w:tcPr>
            <w:tcW w:w="1461" w:type="dxa"/>
            <w:vAlign w:val="center"/>
          </w:tcPr>
          <w:p w14:paraId="585A6C52" w14:textId="77777777" w:rsidR="00CA5915" w:rsidRPr="008E337E" w:rsidRDefault="00CA5915" w:rsidP="008E337E">
            <w:pPr>
              <w:spacing w:after="0" w:line="240" w:lineRule="auto"/>
              <w:jc w:val="center"/>
              <w:rPr>
                <w:sz w:val="20"/>
                <w:szCs w:val="20"/>
                <w:lang w:eastAsia="en-US"/>
              </w:rPr>
            </w:pPr>
            <w:r w:rsidRPr="008E337E">
              <w:rPr>
                <w:sz w:val="20"/>
                <w:szCs w:val="20"/>
                <w:lang w:eastAsia="en-US"/>
              </w:rPr>
              <w:t>Scenario</w:t>
            </w:r>
          </w:p>
        </w:tc>
        <w:tc>
          <w:tcPr>
            <w:tcW w:w="1356" w:type="dxa"/>
            <w:vAlign w:val="center"/>
          </w:tcPr>
          <w:p w14:paraId="1FFA5E6E" w14:textId="77777777" w:rsidR="00CA5915" w:rsidRPr="008E337E" w:rsidRDefault="00CA5915" w:rsidP="008E337E">
            <w:pPr>
              <w:spacing w:after="0" w:line="240" w:lineRule="auto"/>
              <w:jc w:val="center"/>
              <w:rPr>
                <w:sz w:val="20"/>
                <w:szCs w:val="20"/>
                <w:lang w:eastAsia="en-US"/>
              </w:rPr>
            </w:pPr>
            <w:r w:rsidRPr="008E337E">
              <w:rPr>
                <w:sz w:val="20"/>
                <w:szCs w:val="20"/>
                <w:lang w:eastAsia="en-US"/>
              </w:rPr>
              <w:t>Channel Model</w:t>
            </w:r>
          </w:p>
        </w:tc>
        <w:tc>
          <w:tcPr>
            <w:tcW w:w="2173" w:type="dxa"/>
            <w:vAlign w:val="center"/>
          </w:tcPr>
          <w:p w14:paraId="6305773A" w14:textId="6A2055CE" w:rsidR="00CA5915" w:rsidRPr="008E337E" w:rsidRDefault="00CA5915" w:rsidP="008E337E">
            <w:pPr>
              <w:spacing w:after="0" w:line="240" w:lineRule="auto"/>
              <w:jc w:val="center"/>
              <w:rPr>
                <w:sz w:val="20"/>
                <w:szCs w:val="20"/>
                <w:lang w:eastAsia="en-US"/>
              </w:rPr>
            </w:pPr>
            <w:r w:rsidRPr="008E337E">
              <w:rPr>
                <w:sz w:val="20"/>
                <w:szCs w:val="20"/>
                <w:lang w:eastAsia="en-US"/>
              </w:rPr>
              <w:t xml:space="preserve">Center Frequency </w:t>
            </w:r>
            <w:r w:rsidR="00285E6F" w:rsidRPr="008E337E">
              <w:rPr>
                <w:sz w:val="20"/>
                <w:szCs w:val="20"/>
                <w:lang w:eastAsia="en-US"/>
              </w:rPr>
              <w:t>f</w:t>
            </w:r>
            <w:r w:rsidR="00285E6F" w:rsidRPr="008E337E">
              <w:rPr>
                <w:sz w:val="20"/>
                <w:szCs w:val="20"/>
                <w:vertAlign w:val="subscript"/>
                <w:lang w:eastAsia="en-US"/>
              </w:rPr>
              <w:t>c</w:t>
            </w:r>
            <w:r w:rsidRPr="008E337E">
              <w:rPr>
                <w:sz w:val="20"/>
                <w:szCs w:val="20"/>
                <w:lang w:eastAsia="en-US"/>
              </w:rPr>
              <w:t>[GHz]</w:t>
            </w:r>
          </w:p>
        </w:tc>
        <w:tc>
          <w:tcPr>
            <w:tcW w:w="2171" w:type="dxa"/>
            <w:vAlign w:val="center"/>
          </w:tcPr>
          <w:p w14:paraId="63BBE108" w14:textId="77777777" w:rsidR="00CA5915" w:rsidRPr="008E337E" w:rsidRDefault="00CA5915" w:rsidP="008E337E">
            <w:pPr>
              <w:spacing w:after="0" w:line="240" w:lineRule="auto"/>
              <w:jc w:val="center"/>
              <w:rPr>
                <w:sz w:val="20"/>
                <w:szCs w:val="20"/>
                <w:lang w:eastAsia="en-US"/>
              </w:rPr>
            </w:pPr>
            <w:r w:rsidRPr="008E337E">
              <w:rPr>
                <w:sz w:val="20"/>
                <w:szCs w:val="20"/>
                <w:lang w:eastAsia="en-US"/>
              </w:rPr>
              <w:t>Azimuth spread [º]</w:t>
            </w:r>
          </w:p>
        </w:tc>
        <w:tc>
          <w:tcPr>
            <w:tcW w:w="2171" w:type="dxa"/>
            <w:vAlign w:val="center"/>
          </w:tcPr>
          <w:p w14:paraId="39B4DE80" w14:textId="77777777" w:rsidR="00CA5915" w:rsidRPr="008E337E" w:rsidRDefault="00CA5915" w:rsidP="008E337E">
            <w:pPr>
              <w:spacing w:after="0" w:line="240" w:lineRule="auto"/>
              <w:jc w:val="center"/>
              <w:rPr>
                <w:sz w:val="20"/>
                <w:szCs w:val="20"/>
                <w:lang w:eastAsia="en-US"/>
              </w:rPr>
            </w:pPr>
            <w:r w:rsidRPr="008E337E">
              <w:rPr>
                <w:sz w:val="20"/>
                <w:szCs w:val="20"/>
                <w:lang w:eastAsia="en-US"/>
              </w:rPr>
              <w:t>Elevation spread [º]</w:t>
            </w:r>
          </w:p>
        </w:tc>
      </w:tr>
      <w:tr w:rsidR="0099181A" w:rsidRPr="008E337E" w14:paraId="246D19E9" w14:textId="77777777" w:rsidTr="008E337E">
        <w:trPr>
          <w:cnfStyle w:val="000000100000" w:firstRow="0" w:lastRow="0" w:firstColumn="0" w:lastColumn="0" w:oddVBand="0" w:evenVBand="0" w:oddHBand="1" w:evenHBand="0" w:firstRowFirstColumn="0" w:firstRowLastColumn="0" w:lastRowFirstColumn="0" w:lastRowLastColumn="0"/>
          <w:jc w:val="center"/>
        </w:trPr>
        <w:tc>
          <w:tcPr>
            <w:tcW w:w="1461" w:type="dxa"/>
            <w:vMerge w:val="restart"/>
            <w:vAlign w:val="center"/>
          </w:tcPr>
          <w:p w14:paraId="4F4B8B00" w14:textId="72727D32" w:rsidR="0099181A" w:rsidRPr="008E337E" w:rsidRDefault="0099181A" w:rsidP="008E337E">
            <w:pPr>
              <w:spacing w:after="0" w:line="240" w:lineRule="auto"/>
              <w:jc w:val="center"/>
              <w:rPr>
                <w:sz w:val="20"/>
                <w:szCs w:val="20"/>
                <w:lang w:eastAsia="en-US"/>
              </w:rPr>
            </w:pPr>
            <w:r w:rsidRPr="008E337E">
              <w:rPr>
                <w:sz w:val="20"/>
                <w:szCs w:val="20"/>
                <w:lang w:eastAsia="en-US"/>
              </w:rPr>
              <w:t>UMi</w:t>
            </w:r>
          </w:p>
        </w:tc>
        <w:tc>
          <w:tcPr>
            <w:tcW w:w="1356" w:type="dxa"/>
            <w:vMerge w:val="restart"/>
            <w:vAlign w:val="center"/>
          </w:tcPr>
          <w:p w14:paraId="202051DF" w14:textId="77777777" w:rsidR="0099181A" w:rsidRPr="008E337E" w:rsidRDefault="0099181A" w:rsidP="008E337E">
            <w:pPr>
              <w:spacing w:after="0" w:line="240" w:lineRule="auto"/>
              <w:jc w:val="center"/>
              <w:rPr>
                <w:sz w:val="20"/>
                <w:szCs w:val="20"/>
                <w:lang w:eastAsia="en-US"/>
              </w:rPr>
            </w:pPr>
            <w:r w:rsidRPr="008E337E">
              <w:rPr>
                <w:sz w:val="20"/>
                <w:szCs w:val="20"/>
                <w:lang w:eastAsia="en-US"/>
              </w:rPr>
              <w:t>CDL-C</w:t>
            </w:r>
          </w:p>
        </w:tc>
        <w:tc>
          <w:tcPr>
            <w:tcW w:w="2173" w:type="dxa"/>
            <w:vAlign w:val="center"/>
          </w:tcPr>
          <w:p w14:paraId="12F1ADCF" w14:textId="370C7906" w:rsidR="0099181A" w:rsidRPr="008E337E" w:rsidRDefault="0099181A" w:rsidP="008E337E">
            <w:pPr>
              <w:spacing w:after="0" w:line="240" w:lineRule="auto"/>
              <w:jc w:val="center"/>
              <w:rPr>
                <w:sz w:val="20"/>
                <w:szCs w:val="20"/>
                <w:lang w:eastAsia="en-US"/>
              </w:rPr>
            </w:pPr>
            <w:r w:rsidRPr="008E337E">
              <w:rPr>
                <w:sz w:val="20"/>
                <w:szCs w:val="20"/>
                <w:lang w:eastAsia="en-US"/>
              </w:rPr>
              <w:t>0.4</w:t>
            </w:r>
          </w:p>
        </w:tc>
        <w:tc>
          <w:tcPr>
            <w:tcW w:w="2171" w:type="dxa"/>
            <w:vAlign w:val="center"/>
          </w:tcPr>
          <w:p w14:paraId="5CA590D9" w14:textId="4021C888" w:rsidR="0099181A" w:rsidRPr="008E337E" w:rsidRDefault="0099181A" w:rsidP="008E337E">
            <w:pPr>
              <w:spacing w:after="0" w:line="240" w:lineRule="auto"/>
              <w:jc w:val="center"/>
              <w:rPr>
                <w:sz w:val="20"/>
                <w:szCs w:val="20"/>
                <w:lang w:eastAsia="en-US"/>
              </w:rPr>
            </w:pPr>
            <w:r w:rsidRPr="008E337E">
              <w:rPr>
                <w:color w:val="000000"/>
                <w:sz w:val="20"/>
                <w:szCs w:val="20"/>
              </w:rPr>
              <w:t>146.58</w:t>
            </w:r>
          </w:p>
        </w:tc>
        <w:tc>
          <w:tcPr>
            <w:tcW w:w="2171" w:type="dxa"/>
            <w:vAlign w:val="center"/>
          </w:tcPr>
          <w:p w14:paraId="56B2CCF1" w14:textId="6B16CD10" w:rsidR="0099181A" w:rsidRPr="008E337E" w:rsidRDefault="0099181A" w:rsidP="008E337E">
            <w:pPr>
              <w:spacing w:after="0" w:line="240" w:lineRule="auto"/>
              <w:jc w:val="center"/>
              <w:rPr>
                <w:sz w:val="20"/>
                <w:szCs w:val="20"/>
                <w:lang w:eastAsia="en-US"/>
              </w:rPr>
            </w:pPr>
            <w:r w:rsidRPr="008E337E">
              <w:rPr>
                <w:color w:val="000000"/>
                <w:sz w:val="20"/>
                <w:szCs w:val="20"/>
              </w:rPr>
              <w:t>26.13</w:t>
            </w:r>
          </w:p>
        </w:tc>
      </w:tr>
      <w:tr w:rsidR="0099181A" w:rsidRPr="008E337E" w14:paraId="713C7A85" w14:textId="77777777" w:rsidTr="008E337E">
        <w:trPr>
          <w:jc w:val="center"/>
        </w:trPr>
        <w:tc>
          <w:tcPr>
            <w:tcW w:w="1461" w:type="dxa"/>
            <w:vMerge/>
            <w:vAlign w:val="center"/>
          </w:tcPr>
          <w:p w14:paraId="0887C9C1" w14:textId="77777777" w:rsidR="0099181A" w:rsidRPr="008E337E" w:rsidRDefault="0099181A" w:rsidP="008E337E">
            <w:pPr>
              <w:spacing w:after="0" w:line="240" w:lineRule="auto"/>
              <w:jc w:val="center"/>
              <w:rPr>
                <w:sz w:val="20"/>
                <w:szCs w:val="20"/>
                <w:lang w:eastAsia="en-US"/>
              </w:rPr>
            </w:pPr>
          </w:p>
        </w:tc>
        <w:tc>
          <w:tcPr>
            <w:tcW w:w="1356" w:type="dxa"/>
            <w:vMerge/>
            <w:vAlign w:val="center"/>
          </w:tcPr>
          <w:p w14:paraId="5C5396E0" w14:textId="77777777" w:rsidR="0099181A" w:rsidRPr="008E337E" w:rsidRDefault="0099181A" w:rsidP="008E337E">
            <w:pPr>
              <w:spacing w:after="0" w:line="240" w:lineRule="auto"/>
              <w:jc w:val="center"/>
              <w:rPr>
                <w:sz w:val="20"/>
                <w:szCs w:val="20"/>
                <w:lang w:eastAsia="en-US"/>
              </w:rPr>
            </w:pPr>
          </w:p>
        </w:tc>
        <w:tc>
          <w:tcPr>
            <w:tcW w:w="2173" w:type="dxa"/>
            <w:vAlign w:val="center"/>
          </w:tcPr>
          <w:p w14:paraId="0DCFFE33" w14:textId="0D2010BC" w:rsidR="0099181A" w:rsidRPr="008E337E" w:rsidRDefault="0099181A" w:rsidP="008E337E">
            <w:pPr>
              <w:spacing w:after="0" w:line="240" w:lineRule="auto"/>
              <w:jc w:val="center"/>
              <w:rPr>
                <w:sz w:val="20"/>
                <w:szCs w:val="20"/>
                <w:lang w:eastAsia="en-US"/>
              </w:rPr>
            </w:pPr>
            <w:r w:rsidRPr="008E337E">
              <w:rPr>
                <w:sz w:val="20"/>
                <w:szCs w:val="20"/>
                <w:lang w:eastAsia="en-US"/>
              </w:rPr>
              <w:t>3.5</w:t>
            </w:r>
          </w:p>
        </w:tc>
        <w:tc>
          <w:tcPr>
            <w:tcW w:w="2171" w:type="dxa"/>
            <w:vAlign w:val="center"/>
          </w:tcPr>
          <w:p w14:paraId="7F579070" w14:textId="276486E2" w:rsidR="0099181A" w:rsidRPr="008E337E" w:rsidRDefault="0099181A" w:rsidP="008E337E">
            <w:pPr>
              <w:spacing w:after="0" w:line="240" w:lineRule="auto"/>
              <w:jc w:val="center"/>
              <w:rPr>
                <w:sz w:val="20"/>
                <w:szCs w:val="20"/>
                <w:lang w:eastAsia="en-US"/>
              </w:rPr>
            </w:pPr>
            <w:r w:rsidRPr="008E337E">
              <w:rPr>
                <w:color w:val="000000"/>
                <w:sz w:val="20"/>
                <w:szCs w:val="20"/>
              </w:rPr>
              <w:t>151.03</w:t>
            </w:r>
          </w:p>
        </w:tc>
        <w:tc>
          <w:tcPr>
            <w:tcW w:w="2171" w:type="dxa"/>
            <w:vAlign w:val="center"/>
          </w:tcPr>
          <w:p w14:paraId="5D4D1571" w14:textId="5697542E" w:rsidR="0099181A" w:rsidRPr="008E337E" w:rsidRDefault="0099181A" w:rsidP="008E337E">
            <w:pPr>
              <w:spacing w:after="0" w:line="240" w:lineRule="auto"/>
              <w:jc w:val="center"/>
              <w:rPr>
                <w:sz w:val="20"/>
                <w:szCs w:val="20"/>
                <w:lang w:eastAsia="en-US"/>
              </w:rPr>
            </w:pPr>
            <w:r w:rsidRPr="008E337E">
              <w:rPr>
                <w:color w:val="000000"/>
                <w:sz w:val="20"/>
                <w:szCs w:val="20"/>
              </w:rPr>
              <w:t>26.13</w:t>
            </w:r>
          </w:p>
        </w:tc>
      </w:tr>
      <w:tr w:rsidR="0099181A" w:rsidRPr="008E337E" w14:paraId="1CC21596" w14:textId="77777777" w:rsidTr="008E337E">
        <w:trPr>
          <w:cnfStyle w:val="000000100000" w:firstRow="0" w:lastRow="0" w:firstColumn="0" w:lastColumn="0" w:oddVBand="0" w:evenVBand="0" w:oddHBand="1" w:evenHBand="0" w:firstRowFirstColumn="0" w:firstRowLastColumn="0" w:lastRowFirstColumn="0" w:lastRowLastColumn="0"/>
          <w:jc w:val="center"/>
        </w:trPr>
        <w:tc>
          <w:tcPr>
            <w:tcW w:w="1461" w:type="dxa"/>
            <w:vMerge/>
            <w:vAlign w:val="center"/>
          </w:tcPr>
          <w:p w14:paraId="383544CA" w14:textId="77777777" w:rsidR="0099181A" w:rsidRPr="008E337E" w:rsidRDefault="0099181A" w:rsidP="008E337E">
            <w:pPr>
              <w:spacing w:after="0" w:line="240" w:lineRule="auto"/>
              <w:jc w:val="center"/>
              <w:rPr>
                <w:sz w:val="20"/>
                <w:szCs w:val="20"/>
                <w:lang w:eastAsia="en-US"/>
              </w:rPr>
            </w:pPr>
          </w:p>
        </w:tc>
        <w:tc>
          <w:tcPr>
            <w:tcW w:w="1356" w:type="dxa"/>
            <w:vMerge/>
            <w:vAlign w:val="center"/>
          </w:tcPr>
          <w:p w14:paraId="6E9CD89D" w14:textId="77777777" w:rsidR="0099181A" w:rsidRPr="008E337E" w:rsidRDefault="0099181A" w:rsidP="008E337E">
            <w:pPr>
              <w:spacing w:after="0" w:line="240" w:lineRule="auto"/>
              <w:jc w:val="center"/>
              <w:rPr>
                <w:sz w:val="20"/>
                <w:szCs w:val="20"/>
                <w:lang w:eastAsia="en-US"/>
              </w:rPr>
            </w:pPr>
          </w:p>
        </w:tc>
        <w:tc>
          <w:tcPr>
            <w:tcW w:w="2173" w:type="dxa"/>
            <w:vAlign w:val="center"/>
          </w:tcPr>
          <w:p w14:paraId="122EFA12" w14:textId="68AC9714" w:rsidR="0099181A" w:rsidRPr="008E337E" w:rsidRDefault="0099181A" w:rsidP="008E337E">
            <w:pPr>
              <w:spacing w:after="0" w:line="240" w:lineRule="auto"/>
              <w:jc w:val="center"/>
              <w:rPr>
                <w:sz w:val="20"/>
                <w:szCs w:val="20"/>
                <w:lang w:eastAsia="en-US"/>
              </w:rPr>
            </w:pPr>
            <w:r w:rsidRPr="008E337E">
              <w:rPr>
                <w:sz w:val="20"/>
                <w:szCs w:val="20"/>
                <w:lang w:eastAsia="en-US"/>
              </w:rPr>
              <w:t>7.25</w:t>
            </w:r>
          </w:p>
        </w:tc>
        <w:tc>
          <w:tcPr>
            <w:tcW w:w="2171" w:type="dxa"/>
            <w:vAlign w:val="center"/>
          </w:tcPr>
          <w:p w14:paraId="2F3C41E8" w14:textId="54E74117" w:rsidR="0099181A" w:rsidRPr="008E337E" w:rsidRDefault="0099181A" w:rsidP="008E337E">
            <w:pPr>
              <w:spacing w:after="0" w:line="240" w:lineRule="auto"/>
              <w:jc w:val="center"/>
              <w:rPr>
                <w:sz w:val="20"/>
                <w:szCs w:val="20"/>
                <w:lang w:eastAsia="en-US"/>
              </w:rPr>
            </w:pPr>
            <w:r w:rsidRPr="008E337E">
              <w:rPr>
                <w:color w:val="000000"/>
                <w:sz w:val="20"/>
                <w:szCs w:val="20"/>
              </w:rPr>
              <w:t>197.43</w:t>
            </w:r>
          </w:p>
        </w:tc>
        <w:tc>
          <w:tcPr>
            <w:tcW w:w="2171" w:type="dxa"/>
            <w:vAlign w:val="center"/>
          </w:tcPr>
          <w:p w14:paraId="35B9320E" w14:textId="46B90418" w:rsidR="0099181A" w:rsidRPr="008E337E" w:rsidRDefault="0099181A" w:rsidP="008E337E">
            <w:pPr>
              <w:keepNext/>
              <w:spacing w:after="0" w:line="240" w:lineRule="auto"/>
              <w:jc w:val="center"/>
              <w:rPr>
                <w:sz w:val="20"/>
                <w:szCs w:val="20"/>
                <w:lang w:eastAsia="en-US"/>
              </w:rPr>
            </w:pPr>
            <w:r w:rsidRPr="008E337E">
              <w:rPr>
                <w:color w:val="000000"/>
                <w:sz w:val="20"/>
                <w:szCs w:val="20"/>
              </w:rPr>
              <w:t>36.96</w:t>
            </w:r>
          </w:p>
        </w:tc>
      </w:tr>
    </w:tbl>
    <w:p w14:paraId="7E7D8C62" w14:textId="632A215D" w:rsidR="00CA5915" w:rsidRPr="00CA5915" w:rsidRDefault="00CA5915" w:rsidP="00CA5915">
      <w:pPr>
        <w:pStyle w:val="Caption"/>
        <w:spacing w:before="240"/>
        <w:jc w:val="center"/>
        <w:rPr>
          <w:rFonts w:cs="Arial"/>
        </w:rPr>
      </w:pPr>
      <w:r w:rsidRPr="00CA5915">
        <w:rPr>
          <w:rFonts w:cs="Arial"/>
        </w:rPr>
        <w:t xml:space="preserve">Table </w:t>
      </w:r>
      <w:r w:rsidRPr="00CA5915">
        <w:rPr>
          <w:rFonts w:cs="Arial"/>
        </w:rPr>
        <w:fldChar w:fldCharType="begin"/>
      </w:r>
      <w:r w:rsidRPr="00CA5915">
        <w:rPr>
          <w:rFonts w:cs="Arial"/>
        </w:rPr>
        <w:instrText xml:space="preserve"> STYLEREF 1 \s </w:instrText>
      </w:r>
      <w:r w:rsidRPr="00CA5915">
        <w:rPr>
          <w:rFonts w:cs="Arial"/>
        </w:rPr>
        <w:fldChar w:fldCharType="separate"/>
      </w:r>
      <w:r w:rsidR="000B2FFA">
        <w:rPr>
          <w:rFonts w:cs="Arial"/>
          <w:noProof/>
        </w:rPr>
        <w:t>2</w:t>
      </w:r>
      <w:r w:rsidRPr="00CA5915">
        <w:rPr>
          <w:rFonts w:cs="Arial"/>
        </w:rPr>
        <w:fldChar w:fldCharType="end"/>
      </w:r>
      <w:r w:rsidRPr="00CA5915">
        <w:rPr>
          <w:rFonts w:cs="Arial"/>
        </w:rPr>
        <w:noBreakHyphen/>
      </w:r>
      <w:r w:rsidRPr="00CA5915">
        <w:rPr>
          <w:rFonts w:cs="Arial"/>
        </w:rPr>
        <w:fldChar w:fldCharType="begin"/>
      </w:r>
      <w:r w:rsidRPr="00CA5915">
        <w:rPr>
          <w:rFonts w:cs="Arial"/>
        </w:rPr>
        <w:instrText xml:space="preserve"> SEQ Table \* ARABIC \s 1 </w:instrText>
      </w:r>
      <w:r w:rsidRPr="00CA5915">
        <w:rPr>
          <w:rFonts w:cs="Arial"/>
        </w:rPr>
        <w:fldChar w:fldCharType="separate"/>
      </w:r>
      <w:r w:rsidR="000B2FFA">
        <w:rPr>
          <w:rFonts w:cs="Arial"/>
          <w:noProof/>
        </w:rPr>
        <w:t>1</w:t>
      </w:r>
      <w:r w:rsidRPr="00CA5915">
        <w:rPr>
          <w:rFonts w:cs="Arial"/>
        </w:rPr>
        <w:fldChar w:fldCharType="end"/>
      </w:r>
      <w:r w:rsidRPr="00CA5915">
        <w:rPr>
          <w:rFonts w:cs="Arial"/>
        </w:rPr>
        <w:t>: Channel model angular spread for UMi NLOS scenario</w:t>
      </w:r>
    </w:p>
    <w:p w14:paraId="73D5698D" w14:textId="78A04780" w:rsidR="00CA5915" w:rsidRDefault="00CA5915" w:rsidP="0089417B">
      <w:pPr>
        <w:jc w:val="both"/>
        <w:rPr>
          <w:sz w:val="20"/>
          <w:szCs w:val="20"/>
          <w:lang w:eastAsia="en-US"/>
        </w:rPr>
      </w:pPr>
      <w:r>
        <w:rPr>
          <w:sz w:val="20"/>
          <w:szCs w:val="20"/>
          <w:lang w:eastAsia="en-US"/>
        </w:rPr>
        <w:t>CDL-C channel model scaled for UMi scenario and f</w:t>
      </w:r>
      <w:r w:rsidRPr="0020081E">
        <w:rPr>
          <w:sz w:val="20"/>
          <w:szCs w:val="20"/>
          <w:vertAlign w:val="subscript"/>
          <w:lang w:eastAsia="en-US"/>
        </w:rPr>
        <w:t>c</w:t>
      </w:r>
      <w:r>
        <w:rPr>
          <w:sz w:val="20"/>
          <w:szCs w:val="20"/>
          <w:lang w:eastAsia="en-US"/>
        </w:rPr>
        <w:t xml:space="preserve"> =</w:t>
      </w:r>
      <w:r w:rsidR="00285E6F">
        <w:rPr>
          <w:sz w:val="20"/>
          <w:szCs w:val="20"/>
          <w:lang w:eastAsia="en-US"/>
        </w:rPr>
        <w:t xml:space="preserve"> </w:t>
      </w:r>
      <w:r>
        <w:rPr>
          <w:sz w:val="20"/>
          <w:szCs w:val="20"/>
          <w:lang w:eastAsia="en-US"/>
        </w:rPr>
        <w:t>3.5GHz was taken as a reference for the selection of the probe angular resolution (i.e. 15º for both azimuth and elevation), and covering the whole angular spread in table 2-1, for which the following Spatial Correlation Error is obtained when considering a 15cm diameter Test Volume:</w:t>
      </w:r>
    </w:p>
    <w:p w14:paraId="24AA64BB" w14:textId="057E9FA9" w:rsidR="00CA5915" w:rsidRPr="0020081E" w:rsidRDefault="00CA5915" w:rsidP="007D6F3B">
      <w:pPr>
        <w:jc w:val="center"/>
        <w:rPr>
          <w:sz w:val="20"/>
          <w:szCs w:val="20"/>
          <w:lang w:eastAsia="en-US"/>
        </w:rPr>
      </w:pPr>
      <w:r w:rsidRPr="00BD4B32">
        <w:rPr>
          <w:noProof/>
          <w:lang w:eastAsia="en-US"/>
        </w:rPr>
        <w:lastRenderedPageBreak/>
        <w:drawing>
          <wp:inline distT="0" distB="0" distL="0" distR="0" wp14:anchorId="65BFDB07" wp14:editId="2D72546E">
            <wp:extent cx="2880000" cy="28650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2865006"/>
                    </a:xfrm>
                    <a:prstGeom prst="rect">
                      <a:avLst/>
                    </a:prstGeom>
                  </pic:spPr>
                </pic:pic>
              </a:graphicData>
            </a:graphic>
          </wp:inline>
        </w:drawing>
      </w:r>
    </w:p>
    <w:p w14:paraId="657BD425" w14:textId="44A521B3" w:rsidR="00CA5915" w:rsidRPr="00CA5915" w:rsidRDefault="00CA5915" w:rsidP="00CA5915">
      <w:pPr>
        <w:pStyle w:val="Caption"/>
        <w:jc w:val="center"/>
        <w:rPr>
          <w:rFonts w:cs="Arial"/>
        </w:rPr>
      </w:pPr>
      <w:r w:rsidRPr="00CA5915">
        <w:rPr>
          <w:rFonts w:cs="Arial"/>
        </w:rPr>
        <w:t xml:space="preserve">Figure </w:t>
      </w:r>
      <w:r w:rsidRPr="00CA5915">
        <w:rPr>
          <w:rFonts w:cs="Arial"/>
        </w:rPr>
        <w:fldChar w:fldCharType="begin"/>
      </w:r>
      <w:r w:rsidRPr="00CA5915">
        <w:rPr>
          <w:rFonts w:cs="Arial"/>
        </w:rPr>
        <w:instrText xml:space="preserve"> STYLEREF 1 \s </w:instrText>
      </w:r>
      <w:r w:rsidRPr="00CA5915">
        <w:rPr>
          <w:rFonts w:cs="Arial"/>
        </w:rPr>
        <w:fldChar w:fldCharType="separate"/>
      </w:r>
      <w:r w:rsidRPr="00CA5915">
        <w:rPr>
          <w:rFonts w:cs="Arial"/>
          <w:noProof/>
          <w:cs/>
        </w:rPr>
        <w:t>‎2</w:t>
      </w:r>
      <w:r w:rsidRPr="00CA5915">
        <w:rPr>
          <w:rFonts w:cs="Arial"/>
        </w:rPr>
        <w:fldChar w:fldCharType="end"/>
      </w:r>
      <w:r w:rsidRPr="00CA5915">
        <w:rPr>
          <w:rFonts w:cs="Arial"/>
        </w:rPr>
        <w:noBreakHyphen/>
      </w:r>
      <w:r w:rsidRPr="00CA5915">
        <w:rPr>
          <w:rFonts w:cs="Arial"/>
        </w:rPr>
        <w:fldChar w:fldCharType="begin"/>
      </w:r>
      <w:r w:rsidRPr="00CA5915">
        <w:rPr>
          <w:rFonts w:cs="Arial"/>
        </w:rPr>
        <w:instrText xml:space="preserve"> SEQ Figure \* ARABIC \s 1 </w:instrText>
      </w:r>
      <w:r w:rsidRPr="00CA5915">
        <w:rPr>
          <w:rFonts w:cs="Arial"/>
        </w:rPr>
        <w:fldChar w:fldCharType="separate"/>
      </w:r>
      <w:r w:rsidRPr="00CA5915">
        <w:rPr>
          <w:rFonts w:cs="Arial"/>
          <w:noProof/>
        </w:rPr>
        <w:t>1</w:t>
      </w:r>
      <w:r w:rsidRPr="00CA5915">
        <w:rPr>
          <w:rFonts w:cs="Arial"/>
        </w:rPr>
        <w:fldChar w:fldCharType="end"/>
      </w:r>
      <w:r w:rsidRPr="00CA5915">
        <w:rPr>
          <w:rFonts w:cs="Arial"/>
        </w:rPr>
        <w:t xml:space="preserve"> </w:t>
      </w:r>
      <w:r>
        <w:rPr>
          <w:rFonts w:cs="Arial"/>
        </w:rPr>
        <w:t>Spatial Correlation Error. CDL-C, UMi, f</w:t>
      </w:r>
      <w:r w:rsidRPr="00285E6F">
        <w:rPr>
          <w:rFonts w:cs="Arial"/>
          <w:vertAlign w:val="subscript"/>
        </w:rPr>
        <w:t>c</w:t>
      </w:r>
      <w:r>
        <w:rPr>
          <w:rFonts w:cs="Arial"/>
        </w:rPr>
        <w:t>=3.5GHz, 15º probe resolution both Azimuth and Elevation</w:t>
      </w:r>
    </w:p>
    <w:p w14:paraId="166AD066" w14:textId="11125CDD" w:rsidR="007D6F3B" w:rsidRDefault="00CA5915" w:rsidP="0089417B">
      <w:pPr>
        <w:jc w:val="both"/>
        <w:rPr>
          <w:sz w:val="20"/>
          <w:szCs w:val="20"/>
          <w:lang w:eastAsia="en-US"/>
        </w:rPr>
      </w:pPr>
      <w:r>
        <w:rPr>
          <w:sz w:val="20"/>
          <w:szCs w:val="20"/>
          <w:lang w:eastAsia="en-US"/>
        </w:rPr>
        <w:t>As it can be seen, the Spatial Correlation error is better than 0.1</w:t>
      </w:r>
      <w:r w:rsidR="007D6F3B">
        <w:rPr>
          <w:sz w:val="20"/>
          <w:szCs w:val="20"/>
          <w:lang w:eastAsia="en-US"/>
        </w:rPr>
        <w:t>.</w:t>
      </w:r>
      <w:r w:rsidR="00067F4C">
        <w:rPr>
          <w:sz w:val="20"/>
          <w:szCs w:val="20"/>
          <w:lang w:eastAsia="en-US"/>
        </w:rPr>
        <w:t xml:space="preserve"> </w:t>
      </w:r>
      <w:r w:rsidR="007D6F3B">
        <w:rPr>
          <w:sz w:val="20"/>
          <w:szCs w:val="20"/>
          <w:lang w:eastAsia="en-US"/>
        </w:rPr>
        <w:t>The same analysis was performed for 400MHz and 7.25GHz:</w:t>
      </w:r>
    </w:p>
    <w:p w14:paraId="7646174A" w14:textId="7FBFB08F" w:rsidR="007D6F3B" w:rsidRDefault="007D6F3B" w:rsidP="007D6F3B">
      <w:pPr>
        <w:jc w:val="center"/>
        <w:rPr>
          <w:sz w:val="20"/>
          <w:szCs w:val="20"/>
          <w:lang w:eastAsia="en-US"/>
        </w:rPr>
      </w:pPr>
      <w:r w:rsidRPr="00BD4B32">
        <w:rPr>
          <w:noProof/>
          <w:lang w:eastAsia="en-US"/>
        </w:rPr>
        <w:drawing>
          <wp:inline distT="0" distB="0" distL="0" distR="0" wp14:anchorId="7124441F" wp14:editId="44F77B02">
            <wp:extent cx="2880000" cy="28986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0000" cy="2898666"/>
                    </a:xfrm>
                    <a:prstGeom prst="rect">
                      <a:avLst/>
                    </a:prstGeom>
                  </pic:spPr>
                </pic:pic>
              </a:graphicData>
            </a:graphic>
          </wp:inline>
        </w:drawing>
      </w:r>
      <w:r w:rsidR="00067F4C" w:rsidRPr="00BD4B32">
        <w:rPr>
          <w:noProof/>
          <w:lang w:eastAsia="en-US"/>
        </w:rPr>
        <w:drawing>
          <wp:inline distT="0" distB="0" distL="0" distR="0" wp14:anchorId="77E554B5" wp14:editId="3F741C47">
            <wp:extent cx="2880000" cy="281145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811458"/>
                    </a:xfrm>
                    <a:prstGeom prst="rect">
                      <a:avLst/>
                    </a:prstGeom>
                  </pic:spPr>
                </pic:pic>
              </a:graphicData>
            </a:graphic>
          </wp:inline>
        </w:drawing>
      </w:r>
    </w:p>
    <w:p w14:paraId="43C2D416" w14:textId="7637D65D" w:rsidR="00067F4C" w:rsidRPr="00067F4C" w:rsidRDefault="00067F4C" w:rsidP="00067F4C">
      <w:pPr>
        <w:spacing w:after="0" w:line="240" w:lineRule="auto"/>
        <w:jc w:val="center"/>
        <w:rPr>
          <w:b/>
          <w:sz w:val="18"/>
          <w:szCs w:val="18"/>
          <w:lang w:eastAsia="en-US"/>
        </w:rPr>
      </w:pPr>
      <w:r w:rsidRPr="00067F4C">
        <w:rPr>
          <w:b/>
          <w:sz w:val="18"/>
          <w:szCs w:val="18"/>
          <w:lang w:eastAsia="en-US"/>
        </w:rPr>
        <w:t>(a)</w:t>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t>(b)</w:t>
      </w:r>
    </w:p>
    <w:p w14:paraId="08ABC6AE" w14:textId="06BAC855" w:rsidR="007D6F3B" w:rsidRDefault="007D6F3B" w:rsidP="00067F4C">
      <w:pPr>
        <w:pStyle w:val="Caption"/>
        <w:spacing w:after="0"/>
        <w:jc w:val="center"/>
        <w:rPr>
          <w:rFonts w:cs="Arial"/>
        </w:rPr>
      </w:pPr>
      <w:r w:rsidRPr="00CA5915">
        <w:rPr>
          <w:rFonts w:cs="Arial"/>
        </w:rPr>
        <w:t xml:space="preserve">Figure </w:t>
      </w:r>
      <w:r w:rsidRPr="00CA5915">
        <w:rPr>
          <w:rFonts w:cs="Arial"/>
        </w:rPr>
        <w:fldChar w:fldCharType="begin"/>
      </w:r>
      <w:r w:rsidRPr="00CA5915">
        <w:rPr>
          <w:rFonts w:cs="Arial"/>
        </w:rPr>
        <w:instrText xml:space="preserve"> STYLEREF 1 \s </w:instrText>
      </w:r>
      <w:r w:rsidRPr="00CA5915">
        <w:rPr>
          <w:rFonts w:cs="Arial"/>
        </w:rPr>
        <w:fldChar w:fldCharType="separate"/>
      </w:r>
      <w:r>
        <w:rPr>
          <w:rFonts w:cs="Arial"/>
          <w:noProof/>
        </w:rPr>
        <w:t>2</w:t>
      </w:r>
      <w:r w:rsidRPr="00CA5915">
        <w:rPr>
          <w:rFonts w:cs="Arial"/>
        </w:rPr>
        <w:fldChar w:fldCharType="end"/>
      </w:r>
      <w:r w:rsidRPr="00CA5915">
        <w:rPr>
          <w:rFonts w:cs="Arial"/>
        </w:rPr>
        <w:noBreakHyphen/>
      </w:r>
      <w:r w:rsidRPr="00CA5915">
        <w:rPr>
          <w:rFonts w:cs="Arial"/>
        </w:rPr>
        <w:fldChar w:fldCharType="begin"/>
      </w:r>
      <w:r w:rsidRPr="00CA5915">
        <w:rPr>
          <w:rFonts w:cs="Arial"/>
        </w:rPr>
        <w:instrText xml:space="preserve"> SEQ Figure \* ARABIC \s 1 </w:instrText>
      </w:r>
      <w:r w:rsidRPr="00CA5915">
        <w:rPr>
          <w:rFonts w:cs="Arial"/>
        </w:rPr>
        <w:fldChar w:fldCharType="separate"/>
      </w:r>
      <w:r>
        <w:rPr>
          <w:rFonts w:cs="Arial"/>
          <w:noProof/>
        </w:rPr>
        <w:t>2</w:t>
      </w:r>
      <w:r w:rsidRPr="00CA5915">
        <w:rPr>
          <w:rFonts w:cs="Arial"/>
        </w:rPr>
        <w:fldChar w:fldCharType="end"/>
      </w:r>
      <w:r w:rsidRPr="00CA5915">
        <w:rPr>
          <w:rFonts w:cs="Arial"/>
        </w:rPr>
        <w:t xml:space="preserve"> </w:t>
      </w:r>
      <w:r>
        <w:rPr>
          <w:rFonts w:cs="Arial"/>
        </w:rPr>
        <w:t>Spatial Correlation Error. CDL-C, UMi, 15º probe resolution both Azimuth and Elevation</w:t>
      </w:r>
    </w:p>
    <w:p w14:paraId="530F295B" w14:textId="3F541F6B" w:rsidR="00067F4C" w:rsidRDefault="00067F4C" w:rsidP="00067F4C">
      <w:pPr>
        <w:pStyle w:val="Caption"/>
        <w:spacing w:after="0"/>
        <w:jc w:val="center"/>
      </w:pPr>
      <w:r w:rsidRPr="00067F4C">
        <w:t xml:space="preserve">(a) </w:t>
      </w:r>
      <w:r w:rsidR="00285E6F">
        <w:t>f</w:t>
      </w:r>
      <w:r w:rsidR="00285E6F" w:rsidRPr="00285E6F">
        <w:rPr>
          <w:vertAlign w:val="subscript"/>
        </w:rPr>
        <w:t>c</w:t>
      </w:r>
      <w:r w:rsidR="00285E6F">
        <w:t>=</w:t>
      </w:r>
      <w:r w:rsidRPr="00067F4C">
        <w:t xml:space="preserve">400MHz (b) </w:t>
      </w:r>
      <w:r w:rsidR="00285E6F">
        <w:t>f</w:t>
      </w:r>
      <w:r w:rsidR="00285E6F" w:rsidRPr="00285E6F">
        <w:rPr>
          <w:vertAlign w:val="subscript"/>
        </w:rPr>
        <w:t>c</w:t>
      </w:r>
      <w:r w:rsidR="00285E6F">
        <w:t>=</w:t>
      </w:r>
      <w:r w:rsidRPr="00067F4C">
        <w:t>7.25GHz</w:t>
      </w:r>
    </w:p>
    <w:p w14:paraId="50438FCF" w14:textId="77777777" w:rsidR="00067F4C" w:rsidRPr="00067F4C" w:rsidRDefault="00067F4C" w:rsidP="00067F4C">
      <w:pPr>
        <w:rPr>
          <w:lang w:eastAsia="en-US"/>
        </w:rPr>
      </w:pPr>
    </w:p>
    <w:p w14:paraId="65443EA4" w14:textId="16285C48" w:rsidR="00D63873" w:rsidRPr="00067F4C" w:rsidRDefault="00D63873" w:rsidP="00D63873">
      <w:pPr>
        <w:jc w:val="both"/>
        <w:rPr>
          <w:b/>
          <w:sz w:val="20"/>
          <w:szCs w:val="20"/>
          <w:lang w:eastAsia="en-US"/>
        </w:rPr>
      </w:pPr>
      <w:r w:rsidRPr="00067F4C">
        <w:rPr>
          <w:b/>
          <w:sz w:val="20"/>
          <w:szCs w:val="20"/>
          <w:lang w:eastAsia="en-US"/>
        </w:rPr>
        <w:t xml:space="preserve">Observation </w:t>
      </w:r>
      <w:r w:rsidR="00235053" w:rsidRPr="00067F4C">
        <w:rPr>
          <w:b/>
          <w:sz w:val="20"/>
          <w:szCs w:val="20"/>
          <w:lang w:eastAsia="en-US"/>
        </w:rPr>
        <w:t>1</w:t>
      </w:r>
      <w:r w:rsidRPr="00067F4C">
        <w:rPr>
          <w:b/>
          <w:sz w:val="20"/>
          <w:szCs w:val="20"/>
          <w:lang w:eastAsia="en-US"/>
        </w:rPr>
        <w:t xml:space="preserve">: </w:t>
      </w:r>
      <w:r w:rsidR="00067F4C">
        <w:rPr>
          <w:b/>
          <w:sz w:val="20"/>
          <w:szCs w:val="20"/>
          <w:lang w:eastAsia="en-US"/>
        </w:rPr>
        <w:t>Spatial Correlation Error is &lt;0.1 for f</w:t>
      </w:r>
      <w:r w:rsidR="00067F4C" w:rsidRPr="00285E6F">
        <w:rPr>
          <w:b/>
          <w:sz w:val="20"/>
          <w:szCs w:val="20"/>
          <w:vertAlign w:val="subscript"/>
          <w:lang w:eastAsia="en-US"/>
        </w:rPr>
        <w:t>c</w:t>
      </w:r>
      <w:r w:rsidR="00067F4C">
        <w:rPr>
          <w:b/>
          <w:sz w:val="20"/>
          <w:szCs w:val="20"/>
          <w:lang w:eastAsia="en-US"/>
        </w:rPr>
        <w:t xml:space="preserve"> = 400MHz and 3.5GHz when using a probe angular resolution = 15º in both azimuth and elevation.</w:t>
      </w:r>
    </w:p>
    <w:p w14:paraId="4232BB58" w14:textId="71EC15C4" w:rsidR="00067F4C" w:rsidRPr="00067F4C" w:rsidRDefault="00570C98" w:rsidP="00067F4C">
      <w:pPr>
        <w:jc w:val="both"/>
        <w:rPr>
          <w:b/>
          <w:sz w:val="20"/>
          <w:szCs w:val="20"/>
          <w:lang w:eastAsia="en-US"/>
        </w:rPr>
      </w:pPr>
      <w:r w:rsidRPr="00067F4C">
        <w:rPr>
          <w:b/>
          <w:sz w:val="20"/>
          <w:szCs w:val="20"/>
          <w:lang w:eastAsia="en-US"/>
        </w:rPr>
        <w:t xml:space="preserve">Observation </w:t>
      </w:r>
      <w:r w:rsidR="00235053" w:rsidRPr="00067F4C">
        <w:rPr>
          <w:b/>
          <w:sz w:val="20"/>
          <w:szCs w:val="20"/>
          <w:lang w:eastAsia="en-US"/>
        </w:rPr>
        <w:t>2</w:t>
      </w:r>
      <w:r w:rsidRPr="00067F4C">
        <w:rPr>
          <w:b/>
          <w:sz w:val="20"/>
          <w:szCs w:val="20"/>
          <w:lang w:eastAsia="en-US"/>
        </w:rPr>
        <w:t xml:space="preserve">: </w:t>
      </w:r>
      <w:r w:rsidR="00067F4C">
        <w:rPr>
          <w:b/>
          <w:sz w:val="20"/>
          <w:szCs w:val="20"/>
          <w:lang w:eastAsia="en-US"/>
        </w:rPr>
        <w:t>Spatial Correlation Error is &gt;0.5 for f</w:t>
      </w:r>
      <w:r w:rsidR="00067F4C" w:rsidRPr="00285E6F">
        <w:rPr>
          <w:b/>
          <w:sz w:val="20"/>
          <w:szCs w:val="20"/>
          <w:vertAlign w:val="subscript"/>
          <w:lang w:eastAsia="en-US"/>
        </w:rPr>
        <w:t>c</w:t>
      </w:r>
      <w:r w:rsidR="00067F4C">
        <w:rPr>
          <w:b/>
          <w:sz w:val="20"/>
          <w:szCs w:val="20"/>
          <w:lang w:eastAsia="en-US"/>
        </w:rPr>
        <w:t xml:space="preserve"> = 7.25GHz when using a probe angular resolution = 15º</w:t>
      </w:r>
      <w:r w:rsidR="00067F4C" w:rsidRPr="00067F4C">
        <w:rPr>
          <w:b/>
          <w:sz w:val="20"/>
          <w:szCs w:val="20"/>
          <w:lang w:eastAsia="en-US"/>
        </w:rPr>
        <w:t xml:space="preserve"> </w:t>
      </w:r>
      <w:r w:rsidR="00067F4C">
        <w:rPr>
          <w:b/>
          <w:sz w:val="20"/>
          <w:szCs w:val="20"/>
          <w:lang w:eastAsia="en-US"/>
        </w:rPr>
        <w:t>in both azimuth and elevation.</w:t>
      </w:r>
    </w:p>
    <w:p w14:paraId="36AEFB4B" w14:textId="54F2410E" w:rsidR="00D63873" w:rsidRDefault="00067F4C" w:rsidP="00D63873">
      <w:pPr>
        <w:jc w:val="both"/>
        <w:rPr>
          <w:sz w:val="20"/>
          <w:szCs w:val="20"/>
          <w:lang w:eastAsia="en-US"/>
        </w:rPr>
      </w:pPr>
      <w:r w:rsidRPr="00067F4C">
        <w:rPr>
          <w:sz w:val="20"/>
          <w:szCs w:val="20"/>
          <w:lang w:eastAsia="en-US"/>
        </w:rPr>
        <w:lastRenderedPageBreak/>
        <w:t>Further</w:t>
      </w:r>
      <w:r>
        <w:rPr>
          <w:sz w:val="20"/>
          <w:szCs w:val="20"/>
          <w:lang w:eastAsia="en-US"/>
        </w:rPr>
        <w:t xml:space="preserve"> simulations were performed to obtain the minimum angular resolution, both in azimuth and elevation, required to keep the Spatial Correlation &lt;0.1</w:t>
      </w:r>
      <w:r w:rsidR="00285E6F">
        <w:rPr>
          <w:sz w:val="20"/>
          <w:szCs w:val="20"/>
          <w:lang w:eastAsia="en-US"/>
        </w:rPr>
        <w:t xml:space="preserve"> for f</w:t>
      </w:r>
      <w:r w:rsidR="00285E6F" w:rsidRPr="00285E6F">
        <w:rPr>
          <w:sz w:val="20"/>
          <w:szCs w:val="20"/>
          <w:vertAlign w:val="subscript"/>
          <w:lang w:eastAsia="en-US"/>
        </w:rPr>
        <w:t>c</w:t>
      </w:r>
      <w:r w:rsidR="00285E6F">
        <w:rPr>
          <w:sz w:val="20"/>
          <w:szCs w:val="20"/>
          <w:vertAlign w:val="subscript"/>
          <w:lang w:eastAsia="en-US"/>
        </w:rPr>
        <w:t xml:space="preserve"> </w:t>
      </w:r>
      <w:r w:rsidR="00285E6F">
        <w:rPr>
          <w:sz w:val="20"/>
          <w:szCs w:val="20"/>
          <w:lang w:eastAsia="en-US"/>
        </w:rPr>
        <w:t>= 7.25GHz</w:t>
      </w:r>
      <w:r>
        <w:rPr>
          <w:sz w:val="20"/>
          <w:szCs w:val="20"/>
          <w:lang w:eastAsia="en-US"/>
        </w:rPr>
        <w:t>.</w:t>
      </w:r>
    </w:p>
    <w:p w14:paraId="7D146A20" w14:textId="3BFDDF8F" w:rsidR="00067F4C" w:rsidRDefault="00067F4C" w:rsidP="00067F4C">
      <w:pPr>
        <w:jc w:val="center"/>
        <w:rPr>
          <w:sz w:val="20"/>
          <w:szCs w:val="20"/>
          <w:lang w:eastAsia="en-US"/>
        </w:rPr>
      </w:pPr>
      <w:r w:rsidRPr="00BD4B32">
        <w:rPr>
          <w:noProof/>
          <w:lang w:eastAsia="en-US"/>
        </w:rPr>
        <w:drawing>
          <wp:inline distT="0" distB="0" distL="0" distR="0" wp14:anchorId="3A40F443" wp14:editId="1BF72E20">
            <wp:extent cx="2880000" cy="2830123"/>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830123"/>
                    </a:xfrm>
                    <a:prstGeom prst="rect">
                      <a:avLst/>
                    </a:prstGeom>
                  </pic:spPr>
                </pic:pic>
              </a:graphicData>
            </a:graphic>
          </wp:inline>
        </w:drawing>
      </w:r>
    </w:p>
    <w:p w14:paraId="5C1E9717" w14:textId="52B90E5C" w:rsidR="00067F4C" w:rsidRPr="00CA5915" w:rsidRDefault="00067F4C" w:rsidP="00067F4C">
      <w:pPr>
        <w:pStyle w:val="Caption"/>
        <w:jc w:val="center"/>
        <w:rPr>
          <w:rFonts w:cs="Arial"/>
        </w:rPr>
      </w:pPr>
      <w:r w:rsidRPr="00CA5915">
        <w:rPr>
          <w:rFonts w:cs="Arial"/>
        </w:rPr>
        <w:t xml:space="preserve">Figure </w:t>
      </w:r>
      <w:r w:rsidRPr="00CA5915">
        <w:rPr>
          <w:rFonts w:cs="Arial"/>
        </w:rPr>
        <w:fldChar w:fldCharType="begin"/>
      </w:r>
      <w:r w:rsidRPr="00CA5915">
        <w:rPr>
          <w:rFonts w:cs="Arial"/>
        </w:rPr>
        <w:instrText xml:space="preserve"> STYLEREF 1 \s </w:instrText>
      </w:r>
      <w:r w:rsidRPr="00CA5915">
        <w:rPr>
          <w:rFonts w:cs="Arial"/>
        </w:rPr>
        <w:fldChar w:fldCharType="separate"/>
      </w:r>
      <w:r>
        <w:rPr>
          <w:rFonts w:cs="Arial"/>
          <w:noProof/>
        </w:rPr>
        <w:t>2</w:t>
      </w:r>
      <w:r w:rsidRPr="00CA5915">
        <w:rPr>
          <w:rFonts w:cs="Arial"/>
        </w:rPr>
        <w:fldChar w:fldCharType="end"/>
      </w:r>
      <w:r w:rsidRPr="00CA5915">
        <w:rPr>
          <w:rFonts w:cs="Arial"/>
        </w:rPr>
        <w:noBreakHyphen/>
      </w:r>
      <w:r w:rsidRPr="00CA5915">
        <w:rPr>
          <w:rFonts w:cs="Arial"/>
        </w:rPr>
        <w:fldChar w:fldCharType="begin"/>
      </w:r>
      <w:r w:rsidRPr="00CA5915">
        <w:rPr>
          <w:rFonts w:cs="Arial"/>
        </w:rPr>
        <w:instrText xml:space="preserve"> SEQ Figure \* ARABIC \s 1 </w:instrText>
      </w:r>
      <w:r w:rsidRPr="00CA5915">
        <w:rPr>
          <w:rFonts w:cs="Arial"/>
        </w:rPr>
        <w:fldChar w:fldCharType="separate"/>
      </w:r>
      <w:r>
        <w:rPr>
          <w:rFonts w:cs="Arial"/>
          <w:noProof/>
        </w:rPr>
        <w:t>3</w:t>
      </w:r>
      <w:r w:rsidRPr="00CA5915">
        <w:rPr>
          <w:rFonts w:cs="Arial"/>
        </w:rPr>
        <w:fldChar w:fldCharType="end"/>
      </w:r>
      <w:r w:rsidRPr="00CA5915">
        <w:rPr>
          <w:rFonts w:cs="Arial"/>
        </w:rPr>
        <w:t xml:space="preserve"> </w:t>
      </w:r>
      <w:r>
        <w:rPr>
          <w:rFonts w:cs="Arial"/>
        </w:rPr>
        <w:t>Spatial Correlation Error. CDL-C, UMi, fc=7.25GHz, 8º probe resolution both Azimuth and Elevation</w:t>
      </w:r>
    </w:p>
    <w:p w14:paraId="387A2CD3" w14:textId="77777777" w:rsidR="00B75794" w:rsidRDefault="00B75794" w:rsidP="00067F4C">
      <w:pPr>
        <w:jc w:val="both"/>
        <w:rPr>
          <w:b/>
          <w:sz w:val="20"/>
          <w:szCs w:val="20"/>
          <w:lang w:eastAsia="en-US"/>
        </w:rPr>
      </w:pPr>
    </w:p>
    <w:p w14:paraId="03512C90" w14:textId="4F48D758" w:rsidR="00067F4C" w:rsidRPr="00067F4C" w:rsidRDefault="00067F4C" w:rsidP="00067F4C">
      <w:pPr>
        <w:jc w:val="both"/>
        <w:rPr>
          <w:b/>
          <w:sz w:val="20"/>
          <w:szCs w:val="20"/>
          <w:lang w:eastAsia="en-US"/>
        </w:rPr>
      </w:pPr>
      <w:r w:rsidRPr="00067F4C">
        <w:rPr>
          <w:b/>
          <w:sz w:val="20"/>
          <w:szCs w:val="20"/>
          <w:lang w:eastAsia="en-US"/>
        </w:rPr>
        <w:t xml:space="preserve">Observation </w:t>
      </w:r>
      <w:r>
        <w:rPr>
          <w:b/>
          <w:sz w:val="20"/>
          <w:szCs w:val="20"/>
          <w:lang w:eastAsia="en-US"/>
        </w:rPr>
        <w:t>3</w:t>
      </w:r>
      <w:r w:rsidRPr="00067F4C">
        <w:rPr>
          <w:b/>
          <w:sz w:val="20"/>
          <w:szCs w:val="20"/>
          <w:lang w:eastAsia="en-US"/>
        </w:rPr>
        <w:t xml:space="preserve">: </w:t>
      </w:r>
      <w:r>
        <w:rPr>
          <w:b/>
          <w:sz w:val="20"/>
          <w:szCs w:val="20"/>
          <w:lang w:eastAsia="en-US"/>
        </w:rPr>
        <w:t>Spatial Correlation Error is &lt;0.1 for fc = 7.25GHz when using a probe angular resolution = 8º</w:t>
      </w:r>
      <w:r w:rsidRPr="00067F4C">
        <w:rPr>
          <w:b/>
          <w:sz w:val="20"/>
          <w:szCs w:val="20"/>
          <w:lang w:eastAsia="en-US"/>
        </w:rPr>
        <w:t xml:space="preserve"> </w:t>
      </w:r>
      <w:r>
        <w:rPr>
          <w:b/>
          <w:sz w:val="20"/>
          <w:szCs w:val="20"/>
          <w:lang w:eastAsia="en-US"/>
        </w:rPr>
        <w:t>in both azimuth and elevation.</w:t>
      </w:r>
    </w:p>
    <w:p w14:paraId="790997FC" w14:textId="71CCC84D" w:rsidR="00B75794" w:rsidRPr="00BF4316" w:rsidRDefault="00BF4316" w:rsidP="00067F4C">
      <w:pPr>
        <w:rPr>
          <w:b/>
          <w:sz w:val="20"/>
          <w:szCs w:val="20"/>
          <w:lang w:eastAsia="en-US"/>
        </w:rPr>
      </w:pPr>
      <w:r w:rsidRPr="00BF4316">
        <w:rPr>
          <w:b/>
          <w:sz w:val="20"/>
          <w:szCs w:val="20"/>
          <w:lang w:eastAsia="en-US"/>
        </w:rPr>
        <w:t xml:space="preserve">Observation 4: </w:t>
      </w:r>
      <w:r>
        <w:rPr>
          <w:b/>
          <w:sz w:val="20"/>
          <w:szCs w:val="20"/>
          <w:lang w:eastAsia="en-US"/>
        </w:rPr>
        <w:t>frequency has a major impact on the re</w:t>
      </w:r>
      <w:r w:rsidR="00160113">
        <w:rPr>
          <w:b/>
          <w:sz w:val="20"/>
          <w:szCs w:val="20"/>
          <w:lang w:eastAsia="en-US"/>
        </w:rPr>
        <w:t>quired probe angular resolution in an MPAC environment.</w:t>
      </w:r>
    </w:p>
    <w:p w14:paraId="41C117F4" w14:textId="5D78A973" w:rsidR="00B75794" w:rsidRDefault="000D2126" w:rsidP="00067F4C">
      <w:pPr>
        <w:rPr>
          <w:sz w:val="20"/>
          <w:szCs w:val="20"/>
          <w:lang w:eastAsia="en-US"/>
        </w:rPr>
      </w:pPr>
      <w:r w:rsidRPr="00285E6F">
        <w:rPr>
          <w:sz w:val="20"/>
          <w:szCs w:val="20"/>
          <w:lang w:eastAsia="en-US"/>
        </w:rPr>
        <w:t>In a</w:t>
      </w:r>
      <w:r w:rsidR="00285E6F" w:rsidRPr="00285E6F">
        <w:rPr>
          <w:sz w:val="20"/>
          <w:szCs w:val="20"/>
          <w:lang w:eastAsia="en-US"/>
        </w:rPr>
        <w:t xml:space="preserve">ddition to these simulation, </w:t>
      </w:r>
      <w:r w:rsidR="00285E6F">
        <w:rPr>
          <w:sz w:val="20"/>
          <w:szCs w:val="20"/>
          <w:lang w:eastAsia="en-US"/>
        </w:rPr>
        <w:t xml:space="preserve">a similar study was conducted for a probe arrangement only </w:t>
      </w:r>
      <w:r w:rsidR="00B75794">
        <w:rPr>
          <w:sz w:val="20"/>
          <w:szCs w:val="20"/>
          <w:lang w:eastAsia="en-US"/>
        </w:rPr>
        <w:t>over a 2D ring, i.e. distributed only over the azimuth with no elevation. Taking the 15º probe spacing obtained above for fc = 3.5GHz as a reference, the following Spatial Correlation Error are obtained:</w:t>
      </w:r>
    </w:p>
    <w:p w14:paraId="513F3D43" w14:textId="1C7AD000" w:rsidR="00B75794" w:rsidRDefault="00B75794" w:rsidP="00B75794">
      <w:pPr>
        <w:jc w:val="center"/>
        <w:rPr>
          <w:sz w:val="20"/>
          <w:szCs w:val="20"/>
          <w:lang w:eastAsia="en-US"/>
        </w:rPr>
      </w:pPr>
      <w:r w:rsidRPr="00BD4B32">
        <w:rPr>
          <w:noProof/>
          <w:lang w:eastAsia="en-US"/>
        </w:rPr>
        <w:lastRenderedPageBreak/>
        <w:drawing>
          <wp:inline distT="0" distB="0" distL="0" distR="0" wp14:anchorId="4F1048A7" wp14:editId="12EE1664">
            <wp:extent cx="2880000" cy="291457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914577"/>
                    </a:xfrm>
                    <a:prstGeom prst="rect">
                      <a:avLst/>
                    </a:prstGeom>
                  </pic:spPr>
                </pic:pic>
              </a:graphicData>
            </a:graphic>
          </wp:inline>
        </w:drawing>
      </w:r>
      <w:r w:rsidRPr="00BD4B32">
        <w:rPr>
          <w:noProof/>
          <w:lang w:eastAsia="en-US"/>
        </w:rPr>
        <w:drawing>
          <wp:inline distT="0" distB="0" distL="0" distR="0" wp14:anchorId="4965A399" wp14:editId="632DD2FE">
            <wp:extent cx="2880000" cy="294058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940587"/>
                    </a:xfrm>
                    <a:prstGeom prst="rect">
                      <a:avLst/>
                    </a:prstGeom>
                  </pic:spPr>
                </pic:pic>
              </a:graphicData>
            </a:graphic>
          </wp:inline>
        </w:drawing>
      </w:r>
    </w:p>
    <w:p w14:paraId="3B8C835B" w14:textId="77777777" w:rsidR="00B75794" w:rsidRPr="00067F4C" w:rsidRDefault="00B75794" w:rsidP="00B75794">
      <w:pPr>
        <w:spacing w:after="0" w:line="240" w:lineRule="auto"/>
        <w:jc w:val="center"/>
        <w:rPr>
          <w:b/>
          <w:sz w:val="18"/>
          <w:szCs w:val="18"/>
          <w:lang w:eastAsia="en-US"/>
        </w:rPr>
      </w:pPr>
      <w:r w:rsidRPr="00067F4C">
        <w:rPr>
          <w:b/>
          <w:sz w:val="18"/>
          <w:szCs w:val="18"/>
          <w:lang w:eastAsia="en-US"/>
        </w:rPr>
        <w:t>(a)</w:t>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t>(b)</w:t>
      </w:r>
    </w:p>
    <w:p w14:paraId="1F098507" w14:textId="5ECC41FC" w:rsidR="00B75794" w:rsidRDefault="00B75794" w:rsidP="00B75794">
      <w:pPr>
        <w:pStyle w:val="Caption"/>
        <w:spacing w:after="0"/>
        <w:jc w:val="center"/>
        <w:rPr>
          <w:rFonts w:cs="Arial"/>
        </w:rPr>
      </w:pPr>
      <w:r>
        <w:rPr>
          <w:sz w:val="20"/>
          <w:szCs w:val="20"/>
        </w:rPr>
        <w:t xml:space="preserve"> </w:t>
      </w:r>
      <w:r w:rsidRPr="00CA5915">
        <w:rPr>
          <w:rFonts w:cs="Arial"/>
        </w:rPr>
        <w:t xml:space="preserve">Figure </w:t>
      </w:r>
      <w:r w:rsidRPr="00CA5915">
        <w:rPr>
          <w:rFonts w:cs="Arial"/>
        </w:rPr>
        <w:fldChar w:fldCharType="begin"/>
      </w:r>
      <w:r w:rsidRPr="00CA5915">
        <w:rPr>
          <w:rFonts w:cs="Arial"/>
        </w:rPr>
        <w:instrText xml:space="preserve"> STYLEREF 1 \s </w:instrText>
      </w:r>
      <w:r w:rsidRPr="00CA5915">
        <w:rPr>
          <w:rFonts w:cs="Arial"/>
        </w:rPr>
        <w:fldChar w:fldCharType="separate"/>
      </w:r>
      <w:r w:rsidR="00D52304">
        <w:rPr>
          <w:rFonts w:cs="Arial"/>
          <w:noProof/>
        </w:rPr>
        <w:t>2</w:t>
      </w:r>
      <w:r w:rsidRPr="00CA5915">
        <w:rPr>
          <w:rFonts w:cs="Arial"/>
        </w:rPr>
        <w:fldChar w:fldCharType="end"/>
      </w:r>
      <w:r w:rsidRPr="00CA5915">
        <w:rPr>
          <w:rFonts w:cs="Arial"/>
        </w:rPr>
        <w:noBreakHyphen/>
      </w:r>
      <w:r w:rsidRPr="00CA5915">
        <w:rPr>
          <w:rFonts w:cs="Arial"/>
        </w:rPr>
        <w:fldChar w:fldCharType="begin"/>
      </w:r>
      <w:r w:rsidRPr="00CA5915">
        <w:rPr>
          <w:rFonts w:cs="Arial"/>
        </w:rPr>
        <w:instrText xml:space="preserve"> SEQ Figure \* ARABIC \s 1 </w:instrText>
      </w:r>
      <w:r w:rsidRPr="00CA5915">
        <w:rPr>
          <w:rFonts w:cs="Arial"/>
        </w:rPr>
        <w:fldChar w:fldCharType="separate"/>
      </w:r>
      <w:r w:rsidR="00D52304">
        <w:rPr>
          <w:rFonts w:cs="Arial"/>
          <w:noProof/>
        </w:rPr>
        <w:t>4</w:t>
      </w:r>
      <w:r w:rsidRPr="00CA5915">
        <w:rPr>
          <w:rFonts w:cs="Arial"/>
        </w:rPr>
        <w:fldChar w:fldCharType="end"/>
      </w:r>
      <w:r w:rsidRPr="00CA5915">
        <w:rPr>
          <w:rFonts w:cs="Arial"/>
        </w:rPr>
        <w:t xml:space="preserve"> </w:t>
      </w:r>
      <w:r>
        <w:rPr>
          <w:rFonts w:cs="Arial"/>
        </w:rPr>
        <w:t>Spatial Correlation Error. CDL-C, UMi, 15º probe resolution on Azimuth only</w:t>
      </w:r>
    </w:p>
    <w:p w14:paraId="4B412E77" w14:textId="5D7E5557" w:rsidR="00B75794" w:rsidRDefault="00B75794" w:rsidP="00B75794">
      <w:pPr>
        <w:pStyle w:val="Caption"/>
        <w:spacing w:after="0"/>
        <w:jc w:val="center"/>
      </w:pPr>
      <w:r w:rsidRPr="00067F4C">
        <w:t xml:space="preserve">(a) </w:t>
      </w:r>
      <w:r>
        <w:t>f</w:t>
      </w:r>
      <w:r w:rsidRPr="00285E6F">
        <w:rPr>
          <w:vertAlign w:val="subscript"/>
        </w:rPr>
        <w:t>c</w:t>
      </w:r>
      <w:r>
        <w:t>=</w:t>
      </w:r>
      <w:r w:rsidRPr="00067F4C">
        <w:t xml:space="preserve">400MHz (b) </w:t>
      </w:r>
      <w:r>
        <w:t>f</w:t>
      </w:r>
      <w:r w:rsidRPr="00285E6F">
        <w:rPr>
          <w:vertAlign w:val="subscript"/>
        </w:rPr>
        <w:t>c</w:t>
      </w:r>
      <w:r>
        <w:t>=</w:t>
      </w:r>
      <w:r w:rsidR="00D52304">
        <w:t>3.5</w:t>
      </w:r>
      <w:r w:rsidRPr="00067F4C">
        <w:t>GHz</w:t>
      </w:r>
    </w:p>
    <w:p w14:paraId="15763C54" w14:textId="7A7B27D9" w:rsidR="00067F4C" w:rsidRDefault="00067F4C" w:rsidP="00067F4C">
      <w:pPr>
        <w:rPr>
          <w:sz w:val="20"/>
          <w:szCs w:val="20"/>
          <w:lang w:eastAsia="en-US"/>
        </w:rPr>
      </w:pPr>
    </w:p>
    <w:p w14:paraId="0C422B42" w14:textId="558D15AB" w:rsidR="00B75794" w:rsidRPr="00067F4C" w:rsidRDefault="00B75794" w:rsidP="00B75794">
      <w:pPr>
        <w:jc w:val="both"/>
        <w:rPr>
          <w:b/>
          <w:sz w:val="20"/>
          <w:szCs w:val="20"/>
          <w:lang w:eastAsia="en-US"/>
        </w:rPr>
      </w:pPr>
      <w:r w:rsidRPr="00067F4C">
        <w:rPr>
          <w:b/>
          <w:sz w:val="20"/>
          <w:szCs w:val="20"/>
          <w:lang w:eastAsia="en-US"/>
        </w:rPr>
        <w:t xml:space="preserve">Observation </w:t>
      </w:r>
      <w:r w:rsidR="00160113">
        <w:rPr>
          <w:b/>
          <w:sz w:val="20"/>
          <w:szCs w:val="20"/>
          <w:lang w:eastAsia="en-US"/>
        </w:rPr>
        <w:t>5</w:t>
      </w:r>
      <w:r w:rsidRPr="00067F4C">
        <w:rPr>
          <w:b/>
          <w:sz w:val="20"/>
          <w:szCs w:val="20"/>
          <w:lang w:eastAsia="en-US"/>
        </w:rPr>
        <w:t xml:space="preserve">: </w:t>
      </w:r>
      <w:r>
        <w:rPr>
          <w:b/>
          <w:sz w:val="20"/>
          <w:szCs w:val="20"/>
          <w:lang w:eastAsia="en-US"/>
        </w:rPr>
        <w:t>Spatial Correlation Error is &lt;0.1 for f</w:t>
      </w:r>
      <w:r w:rsidRPr="00285E6F">
        <w:rPr>
          <w:b/>
          <w:sz w:val="20"/>
          <w:szCs w:val="20"/>
          <w:vertAlign w:val="subscript"/>
          <w:lang w:eastAsia="en-US"/>
        </w:rPr>
        <w:t>c</w:t>
      </w:r>
      <w:r>
        <w:rPr>
          <w:b/>
          <w:sz w:val="20"/>
          <w:szCs w:val="20"/>
          <w:lang w:eastAsia="en-US"/>
        </w:rPr>
        <w:t xml:space="preserve"> = 400MHz and &gt;0.25 for f</w:t>
      </w:r>
      <w:r w:rsidRPr="00B75794">
        <w:rPr>
          <w:b/>
          <w:sz w:val="20"/>
          <w:szCs w:val="20"/>
          <w:vertAlign w:val="subscript"/>
          <w:lang w:eastAsia="en-US"/>
        </w:rPr>
        <w:t>c</w:t>
      </w:r>
      <w:r>
        <w:rPr>
          <w:b/>
          <w:sz w:val="20"/>
          <w:szCs w:val="20"/>
          <w:lang w:eastAsia="en-US"/>
        </w:rPr>
        <w:t xml:space="preserve"> = 3.5GHz when using a probe angular resolution = 15º in azimuth only.</w:t>
      </w:r>
    </w:p>
    <w:p w14:paraId="61B4A505" w14:textId="5A28789F" w:rsidR="00B75794" w:rsidRDefault="003719E2" w:rsidP="00D52304">
      <w:pPr>
        <w:rPr>
          <w:sz w:val="20"/>
          <w:szCs w:val="20"/>
          <w:lang w:eastAsia="en-US"/>
        </w:rPr>
      </w:pPr>
      <w:r>
        <w:rPr>
          <w:sz w:val="20"/>
          <w:szCs w:val="20"/>
          <w:lang w:eastAsia="en-US"/>
        </w:rPr>
        <w:t xml:space="preserve">In the case of fc = 7.25GHz, 8º probe resolution was considered as reference to obtain the corresponding </w:t>
      </w:r>
      <w:r w:rsidR="00D52304">
        <w:rPr>
          <w:sz w:val="20"/>
          <w:szCs w:val="20"/>
          <w:lang w:eastAsia="en-US"/>
        </w:rPr>
        <w:t>Spatial Correlation Error when probes are only distributed only over the azimuth with no elevation:</w:t>
      </w:r>
    </w:p>
    <w:p w14:paraId="290CC498" w14:textId="4165279E" w:rsidR="00B75794" w:rsidRDefault="00B75794" w:rsidP="00B75794">
      <w:pPr>
        <w:jc w:val="center"/>
        <w:rPr>
          <w:sz w:val="20"/>
          <w:szCs w:val="20"/>
          <w:lang w:eastAsia="en-US"/>
        </w:rPr>
      </w:pPr>
      <w:r w:rsidRPr="00BD4B32">
        <w:rPr>
          <w:noProof/>
          <w:lang w:eastAsia="en-US"/>
        </w:rPr>
        <w:drawing>
          <wp:inline distT="0" distB="0" distL="0" distR="0" wp14:anchorId="60ADBD53" wp14:editId="75416465">
            <wp:extent cx="2880000" cy="289927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899278"/>
                    </a:xfrm>
                    <a:prstGeom prst="rect">
                      <a:avLst/>
                    </a:prstGeom>
                  </pic:spPr>
                </pic:pic>
              </a:graphicData>
            </a:graphic>
          </wp:inline>
        </w:drawing>
      </w:r>
    </w:p>
    <w:p w14:paraId="3741E044" w14:textId="52460DE8" w:rsidR="00D52304" w:rsidRPr="00CA5915" w:rsidRDefault="00D52304" w:rsidP="00D52304">
      <w:pPr>
        <w:pStyle w:val="Caption"/>
        <w:jc w:val="center"/>
        <w:rPr>
          <w:rFonts w:cs="Arial"/>
        </w:rPr>
      </w:pPr>
      <w:r w:rsidRPr="00CA5915">
        <w:rPr>
          <w:rFonts w:cs="Arial"/>
        </w:rPr>
        <w:t xml:space="preserve">Figure </w:t>
      </w:r>
      <w:r w:rsidRPr="00CA5915">
        <w:rPr>
          <w:rFonts w:cs="Arial"/>
        </w:rPr>
        <w:fldChar w:fldCharType="begin"/>
      </w:r>
      <w:r w:rsidRPr="00CA5915">
        <w:rPr>
          <w:rFonts w:cs="Arial"/>
        </w:rPr>
        <w:instrText xml:space="preserve"> STYLEREF 1 \s </w:instrText>
      </w:r>
      <w:r w:rsidRPr="00CA5915">
        <w:rPr>
          <w:rFonts w:cs="Arial"/>
        </w:rPr>
        <w:fldChar w:fldCharType="separate"/>
      </w:r>
      <w:r>
        <w:rPr>
          <w:rFonts w:cs="Arial"/>
          <w:noProof/>
        </w:rPr>
        <w:t>2</w:t>
      </w:r>
      <w:r w:rsidRPr="00CA5915">
        <w:rPr>
          <w:rFonts w:cs="Arial"/>
        </w:rPr>
        <w:fldChar w:fldCharType="end"/>
      </w:r>
      <w:r w:rsidRPr="00CA5915">
        <w:rPr>
          <w:rFonts w:cs="Arial"/>
        </w:rPr>
        <w:noBreakHyphen/>
      </w:r>
      <w:r w:rsidRPr="00CA5915">
        <w:rPr>
          <w:rFonts w:cs="Arial"/>
        </w:rPr>
        <w:fldChar w:fldCharType="begin"/>
      </w:r>
      <w:r w:rsidRPr="00CA5915">
        <w:rPr>
          <w:rFonts w:cs="Arial"/>
        </w:rPr>
        <w:instrText xml:space="preserve"> SEQ Figure \* ARABIC \s 1 </w:instrText>
      </w:r>
      <w:r w:rsidRPr="00CA5915">
        <w:rPr>
          <w:rFonts w:cs="Arial"/>
        </w:rPr>
        <w:fldChar w:fldCharType="separate"/>
      </w:r>
      <w:r>
        <w:rPr>
          <w:rFonts w:cs="Arial"/>
          <w:noProof/>
        </w:rPr>
        <w:t>5</w:t>
      </w:r>
      <w:r w:rsidRPr="00CA5915">
        <w:rPr>
          <w:rFonts w:cs="Arial"/>
        </w:rPr>
        <w:fldChar w:fldCharType="end"/>
      </w:r>
      <w:r w:rsidRPr="00CA5915">
        <w:rPr>
          <w:rFonts w:cs="Arial"/>
        </w:rPr>
        <w:t xml:space="preserve"> </w:t>
      </w:r>
      <w:r>
        <w:rPr>
          <w:rFonts w:cs="Arial"/>
        </w:rPr>
        <w:t>Spatial Correlation Error. CDL-C, UMi, fc=7.25GHz, 8º probe resolution on Azimuth only</w:t>
      </w:r>
    </w:p>
    <w:p w14:paraId="223D4B02" w14:textId="093DFC5B" w:rsidR="00D52304" w:rsidRDefault="00D52304" w:rsidP="00D52304">
      <w:pPr>
        <w:jc w:val="both"/>
        <w:rPr>
          <w:b/>
          <w:sz w:val="20"/>
          <w:szCs w:val="20"/>
          <w:lang w:eastAsia="en-US"/>
        </w:rPr>
      </w:pPr>
      <w:r w:rsidRPr="00067F4C">
        <w:rPr>
          <w:b/>
          <w:sz w:val="20"/>
          <w:szCs w:val="20"/>
          <w:lang w:eastAsia="en-US"/>
        </w:rPr>
        <w:t xml:space="preserve">Observation </w:t>
      </w:r>
      <w:r w:rsidR="00160113">
        <w:rPr>
          <w:b/>
          <w:sz w:val="20"/>
          <w:szCs w:val="20"/>
          <w:lang w:eastAsia="en-US"/>
        </w:rPr>
        <w:t>6</w:t>
      </w:r>
      <w:r w:rsidRPr="00067F4C">
        <w:rPr>
          <w:b/>
          <w:sz w:val="20"/>
          <w:szCs w:val="20"/>
          <w:lang w:eastAsia="en-US"/>
        </w:rPr>
        <w:t xml:space="preserve">: </w:t>
      </w:r>
      <w:r>
        <w:rPr>
          <w:b/>
          <w:sz w:val="20"/>
          <w:szCs w:val="20"/>
          <w:lang w:eastAsia="en-US"/>
        </w:rPr>
        <w:t>Spatial Correlation Error is &gt;0.6 for f</w:t>
      </w:r>
      <w:r w:rsidRPr="00285E6F">
        <w:rPr>
          <w:b/>
          <w:sz w:val="20"/>
          <w:szCs w:val="20"/>
          <w:vertAlign w:val="subscript"/>
          <w:lang w:eastAsia="en-US"/>
        </w:rPr>
        <w:t>c</w:t>
      </w:r>
      <w:r>
        <w:rPr>
          <w:b/>
          <w:sz w:val="20"/>
          <w:szCs w:val="20"/>
          <w:lang w:eastAsia="en-US"/>
        </w:rPr>
        <w:t xml:space="preserve"> = 7.25GHz when using a probe angular resolution = 8º in azimuth only.</w:t>
      </w:r>
    </w:p>
    <w:p w14:paraId="225269C3" w14:textId="36DDEE51" w:rsidR="00160113" w:rsidRPr="00BF4316" w:rsidRDefault="00160113" w:rsidP="00160113">
      <w:pPr>
        <w:rPr>
          <w:b/>
          <w:sz w:val="20"/>
          <w:szCs w:val="20"/>
          <w:lang w:eastAsia="en-US"/>
        </w:rPr>
      </w:pPr>
      <w:r>
        <w:rPr>
          <w:b/>
          <w:sz w:val="20"/>
          <w:szCs w:val="20"/>
          <w:lang w:eastAsia="en-US"/>
        </w:rPr>
        <w:lastRenderedPageBreak/>
        <w:t>Observation 7</w:t>
      </w:r>
      <w:r w:rsidRPr="00BF4316">
        <w:rPr>
          <w:b/>
          <w:sz w:val="20"/>
          <w:szCs w:val="20"/>
          <w:lang w:eastAsia="en-US"/>
        </w:rPr>
        <w:t xml:space="preserve">: </w:t>
      </w:r>
      <w:r>
        <w:rPr>
          <w:b/>
          <w:sz w:val="20"/>
          <w:szCs w:val="20"/>
          <w:lang w:eastAsia="en-US"/>
        </w:rPr>
        <w:t>limiting the MPAC implementation to a 2D ring will require further simplification and diversion from the reference models in TR 38.901.</w:t>
      </w:r>
    </w:p>
    <w:p w14:paraId="3A9FCA7D" w14:textId="6802C393" w:rsidR="00813C97" w:rsidRPr="00BF4316" w:rsidRDefault="00813C97" w:rsidP="00813C97">
      <w:pPr>
        <w:pStyle w:val="Heading1"/>
        <w:rPr>
          <w:rFonts w:cs="Arial"/>
          <w:sz w:val="24"/>
          <w:szCs w:val="24"/>
          <w:lang w:val="en-US"/>
        </w:rPr>
      </w:pPr>
      <w:r w:rsidRPr="00BF4316">
        <w:rPr>
          <w:rFonts w:cs="Arial"/>
          <w:sz w:val="24"/>
          <w:szCs w:val="24"/>
          <w:lang w:val="en-US"/>
        </w:rPr>
        <w:t>Summary</w:t>
      </w:r>
    </w:p>
    <w:p w14:paraId="0B6F7630" w14:textId="628DFD5E" w:rsidR="00042819" w:rsidRDefault="00042819" w:rsidP="003F44C6">
      <w:pPr>
        <w:jc w:val="both"/>
        <w:rPr>
          <w:sz w:val="20"/>
          <w:szCs w:val="20"/>
          <w:lang w:eastAsia="en-US"/>
        </w:rPr>
      </w:pPr>
      <w:r>
        <w:rPr>
          <w:sz w:val="20"/>
          <w:szCs w:val="20"/>
          <w:lang w:eastAsia="en-US"/>
        </w:rPr>
        <w:t>As it has been shown</w:t>
      </w:r>
      <w:r w:rsidR="003F44C6" w:rsidRPr="00BF4316">
        <w:rPr>
          <w:sz w:val="20"/>
          <w:szCs w:val="20"/>
          <w:lang w:eastAsia="en-US"/>
        </w:rPr>
        <w:t xml:space="preserve"> </w:t>
      </w:r>
      <w:r>
        <w:rPr>
          <w:sz w:val="20"/>
          <w:szCs w:val="20"/>
          <w:lang w:eastAsia="en-US"/>
        </w:rPr>
        <w:t xml:space="preserve">for the reference case use in this contribution (i.e. CDL-C, UMi), the minimum probe angular resolution required in both azimuth and elevation directions to cover the whole FR1 frequency range is 8º. Increasing this minimum resolution will imply simplifications of the channel models in </w:t>
      </w:r>
      <w:r>
        <w:rPr>
          <w:sz w:val="20"/>
          <w:szCs w:val="20"/>
          <w:lang w:eastAsia="en-US"/>
        </w:rPr>
        <w:fldChar w:fldCharType="begin"/>
      </w:r>
      <w:r>
        <w:rPr>
          <w:sz w:val="20"/>
          <w:szCs w:val="20"/>
          <w:lang w:eastAsia="en-US"/>
        </w:rPr>
        <w:instrText xml:space="preserve"> REF _Ref4768902 \r \h </w:instrText>
      </w:r>
      <w:r>
        <w:rPr>
          <w:sz w:val="20"/>
          <w:szCs w:val="20"/>
          <w:lang w:eastAsia="en-US"/>
        </w:rPr>
      </w:r>
      <w:r>
        <w:rPr>
          <w:sz w:val="20"/>
          <w:szCs w:val="20"/>
          <w:lang w:eastAsia="en-US"/>
        </w:rPr>
        <w:fldChar w:fldCharType="separate"/>
      </w:r>
      <w:r>
        <w:rPr>
          <w:sz w:val="20"/>
          <w:szCs w:val="20"/>
          <w:lang w:eastAsia="en-US"/>
        </w:rPr>
        <w:t>[5]</w:t>
      </w:r>
      <w:r>
        <w:rPr>
          <w:sz w:val="20"/>
          <w:szCs w:val="20"/>
          <w:lang w:eastAsia="en-US"/>
        </w:rPr>
        <w:fldChar w:fldCharType="end"/>
      </w:r>
      <w:r>
        <w:rPr>
          <w:sz w:val="20"/>
          <w:szCs w:val="20"/>
          <w:lang w:eastAsia="en-US"/>
        </w:rPr>
        <w:t xml:space="preserve"> only because of one of the methodologies (i.e. MPAC), while RTS does not require such simplifications.</w:t>
      </w:r>
    </w:p>
    <w:p w14:paraId="326CEEA4" w14:textId="035EC1B6" w:rsidR="009624F1" w:rsidRPr="00EC1B18" w:rsidRDefault="009624F1" w:rsidP="009624F1">
      <w:pPr>
        <w:jc w:val="both"/>
        <w:rPr>
          <w:b/>
          <w:sz w:val="20"/>
          <w:szCs w:val="20"/>
          <w:lang w:eastAsia="en-US"/>
        </w:rPr>
      </w:pPr>
      <w:r w:rsidRPr="00E876B3">
        <w:rPr>
          <w:b/>
          <w:sz w:val="20"/>
          <w:szCs w:val="20"/>
          <w:lang w:eastAsia="en-US"/>
        </w:rPr>
        <w:t xml:space="preserve">Observation </w:t>
      </w:r>
      <w:r w:rsidR="00E876B3" w:rsidRPr="00E876B3">
        <w:rPr>
          <w:b/>
          <w:sz w:val="20"/>
          <w:szCs w:val="20"/>
          <w:lang w:eastAsia="en-US"/>
        </w:rPr>
        <w:t>8</w:t>
      </w:r>
      <w:r w:rsidRPr="00E876B3">
        <w:rPr>
          <w:b/>
          <w:sz w:val="20"/>
          <w:szCs w:val="20"/>
          <w:lang w:eastAsia="en-US"/>
        </w:rPr>
        <w:t>: RTS does not require simplifications o</w:t>
      </w:r>
      <w:r w:rsidR="00E876B3" w:rsidRPr="00E876B3">
        <w:rPr>
          <w:b/>
          <w:sz w:val="20"/>
          <w:szCs w:val="20"/>
          <w:lang w:eastAsia="en-US"/>
        </w:rPr>
        <w:t>f</w:t>
      </w:r>
      <w:r w:rsidRPr="00E876B3">
        <w:rPr>
          <w:b/>
          <w:sz w:val="20"/>
          <w:szCs w:val="20"/>
          <w:lang w:eastAsia="en-US"/>
        </w:rPr>
        <w:t xml:space="preserve"> the channel model </w:t>
      </w:r>
      <w:r w:rsidR="00E876B3" w:rsidRPr="00E876B3">
        <w:rPr>
          <w:b/>
          <w:sz w:val="20"/>
          <w:szCs w:val="20"/>
          <w:lang w:eastAsia="en-US"/>
        </w:rPr>
        <w:t>in TR 38.901.</w:t>
      </w:r>
    </w:p>
    <w:p w14:paraId="65F52AA6" w14:textId="2942FFDB" w:rsidR="00CD3F70" w:rsidRPr="00160079" w:rsidRDefault="00CD3F70" w:rsidP="003F44C6">
      <w:pPr>
        <w:jc w:val="both"/>
        <w:rPr>
          <w:b/>
          <w:sz w:val="20"/>
          <w:szCs w:val="20"/>
          <w:lang w:eastAsia="en-US"/>
        </w:rPr>
      </w:pPr>
      <w:r w:rsidRPr="00160079">
        <w:rPr>
          <w:b/>
          <w:sz w:val="20"/>
          <w:szCs w:val="20"/>
          <w:lang w:eastAsia="en-US"/>
        </w:rPr>
        <w:t>Proposal: Define the MPAC probe resolution based on the worst case in frequency for the applicable channel models.</w:t>
      </w:r>
    </w:p>
    <w:p w14:paraId="1F27E1D2" w14:textId="57AF49A2" w:rsidR="00813C97" w:rsidRDefault="00570C98" w:rsidP="00813C97">
      <w:pPr>
        <w:jc w:val="both"/>
        <w:rPr>
          <w:sz w:val="20"/>
          <w:szCs w:val="20"/>
          <w:lang w:eastAsia="en-US"/>
        </w:rPr>
      </w:pPr>
      <w:r w:rsidRPr="00BF4316">
        <w:rPr>
          <w:sz w:val="20"/>
          <w:szCs w:val="20"/>
          <w:lang w:eastAsia="en-US"/>
        </w:rPr>
        <w:t>The following observations and proposal have been made in this contribution:</w:t>
      </w:r>
      <w:r w:rsidR="00813C97" w:rsidRPr="00BF4316">
        <w:rPr>
          <w:sz w:val="20"/>
          <w:szCs w:val="20"/>
          <w:lang w:eastAsia="en-US"/>
        </w:rPr>
        <w:t xml:space="preserve"> </w:t>
      </w:r>
    </w:p>
    <w:p w14:paraId="4CE3B074" w14:textId="77777777" w:rsidR="00FB404F" w:rsidRPr="00067F4C" w:rsidRDefault="00FB404F" w:rsidP="00FB404F">
      <w:pPr>
        <w:jc w:val="both"/>
        <w:rPr>
          <w:b/>
          <w:sz w:val="20"/>
          <w:szCs w:val="20"/>
          <w:lang w:eastAsia="en-US"/>
        </w:rPr>
      </w:pPr>
      <w:r w:rsidRPr="00067F4C">
        <w:rPr>
          <w:b/>
          <w:sz w:val="20"/>
          <w:szCs w:val="20"/>
          <w:lang w:eastAsia="en-US"/>
        </w:rPr>
        <w:t xml:space="preserve">Observation 1: </w:t>
      </w:r>
      <w:r>
        <w:rPr>
          <w:b/>
          <w:sz w:val="20"/>
          <w:szCs w:val="20"/>
          <w:lang w:eastAsia="en-US"/>
        </w:rPr>
        <w:t>Spatial Correlation Error is &lt;0.1 for f</w:t>
      </w:r>
      <w:r w:rsidRPr="00285E6F">
        <w:rPr>
          <w:b/>
          <w:sz w:val="20"/>
          <w:szCs w:val="20"/>
          <w:vertAlign w:val="subscript"/>
          <w:lang w:eastAsia="en-US"/>
        </w:rPr>
        <w:t>c</w:t>
      </w:r>
      <w:r>
        <w:rPr>
          <w:b/>
          <w:sz w:val="20"/>
          <w:szCs w:val="20"/>
          <w:lang w:eastAsia="en-US"/>
        </w:rPr>
        <w:t xml:space="preserve"> = 400MHz and 3.5GHz when using a probe angular resolution = 15º in both azimuth and elevation.</w:t>
      </w:r>
    </w:p>
    <w:p w14:paraId="55F52755" w14:textId="77777777" w:rsidR="00FB404F" w:rsidRPr="00067F4C" w:rsidRDefault="00FB404F" w:rsidP="00FB404F">
      <w:pPr>
        <w:jc w:val="both"/>
        <w:rPr>
          <w:b/>
          <w:sz w:val="20"/>
          <w:szCs w:val="20"/>
          <w:lang w:eastAsia="en-US"/>
        </w:rPr>
      </w:pPr>
      <w:r w:rsidRPr="00067F4C">
        <w:rPr>
          <w:b/>
          <w:sz w:val="20"/>
          <w:szCs w:val="20"/>
          <w:lang w:eastAsia="en-US"/>
        </w:rPr>
        <w:t xml:space="preserve">Observation 2: </w:t>
      </w:r>
      <w:r>
        <w:rPr>
          <w:b/>
          <w:sz w:val="20"/>
          <w:szCs w:val="20"/>
          <w:lang w:eastAsia="en-US"/>
        </w:rPr>
        <w:t>Spatial Correlation Error is &gt;0.5 for f</w:t>
      </w:r>
      <w:r w:rsidRPr="00285E6F">
        <w:rPr>
          <w:b/>
          <w:sz w:val="20"/>
          <w:szCs w:val="20"/>
          <w:vertAlign w:val="subscript"/>
          <w:lang w:eastAsia="en-US"/>
        </w:rPr>
        <w:t>c</w:t>
      </w:r>
      <w:r>
        <w:rPr>
          <w:b/>
          <w:sz w:val="20"/>
          <w:szCs w:val="20"/>
          <w:lang w:eastAsia="en-US"/>
        </w:rPr>
        <w:t xml:space="preserve"> = 7.25GHz when using a probe angular resolution = 15º</w:t>
      </w:r>
      <w:r w:rsidRPr="00067F4C">
        <w:rPr>
          <w:b/>
          <w:sz w:val="20"/>
          <w:szCs w:val="20"/>
          <w:lang w:eastAsia="en-US"/>
        </w:rPr>
        <w:t xml:space="preserve"> </w:t>
      </w:r>
      <w:r>
        <w:rPr>
          <w:b/>
          <w:sz w:val="20"/>
          <w:szCs w:val="20"/>
          <w:lang w:eastAsia="en-US"/>
        </w:rPr>
        <w:t>in both azimuth and elevation.</w:t>
      </w:r>
    </w:p>
    <w:p w14:paraId="4CBF50C2" w14:textId="77777777" w:rsidR="00FB404F" w:rsidRPr="00067F4C" w:rsidRDefault="00FB404F" w:rsidP="00FB404F">
      <w:pPr>
        <w:jc w:val="both"/>
        <w:rPr>
          <w:b/>
          <w:sz w:val="20"/>
          <w:szCs w:val="20"/>
          <w:lang w:eastAsia="en-US"/>
        </w:rPr>
      </w:pPr>
      <w:r w:rsidRPr="00067F4C">
        <w:rPr>
          <w:b/>
          <w:sz w:val="20"/>
          <w:szCs w:val="20"/>
          <w:lang w:eastAsia="en-US"/>
        </w:rPr>
        <w:t xml:space="preserve">Observation </w:t>
      </w:r>
      <w:r>
        <w:rPr>
          <w:b/>
          <w:sz w:val="20"/>
          <w:szCs w:val="20"/>
          <w:lang w:eastAsia="en-US"/>
        </w:rPr>
        <w:t>3</w:t>
      </w:r>
      <w:r w:rsidRPr="00067F4C">
        <w:rPr>
          <w:b/>
          <w:sz w:val="20"/>
          <w:szCs w:val="20"/>
          <w:lang w:eastAsia="en-US"/>
        </w:rPr>
        <w:t xml:space="preserve">: </w:t>
      </w:r>
      <w:r>
        <w:rPr>
          <w:b/>
          <w:sz w:val="20"/>
          <w:szCs w:val="20"/>
          <w:lang w:eastAsia="en-US"/>
        </w:rPr>
        <w:t>Spatial Correlation Error is &lt;0.1 for fc = 7.25GHz when using a probe angular resolution = 8º</w:t>
      </w:r>
      <w:r w:rsidRPr="00067F4C">
        <w:rPr>
          <w:b/>
          <w:sz w:val="20"/>
          <w:szCs w:val="20"/>
          <w:lang w:eastAsia="en-US"/>
        </w:rPr>
        <w:t xml:space="preserve"> </w:t>
      </w:r>
      <w:r>
        <w:rPr>
          <w:b/>
          <w:sz w:val="20"/>
          <w:szCs w:val="20"/>
          <w:lang w:eastAsia="en-US"/>
        </w:rPr>
        <w:t>in both azimuth and elevation.</w:t>
      </w:r>
    </w:p>
    <w:p w14:paraId="628A0767" w14:textId="77777777" w:rsidR="00FB404F" w:rsidRPr="00BF4316" w:rsidRDefault="00FB404F" w:rsidP="00FB404F">
      <w:pPr>
        <w:rPr>
          <w:b/>
          <w:sz w:val="20"/>
          <w:szCs w:val="20"/>
          <w:lang w:eastAsia="en-US"/>
        </w:rPr>
      </w:pPr>
      <w:r w:rsidRPr="00BF4316">
        <w:rPr>
          <w:b/>
          <w:sz w:val="20"/>
          <w:szCs w:val="20"/>
          <w:lang w:eastAsia="en-US"/>
        </w:rPr>
        <w:t xml:space="preserve">Observation 4: </w:t>
      </w:r>
      <w:r>
        <w:rPr>
          <w:b/>
          <w:sz w:val="20"/>
          <w:szCs w:val="20"/>
          <w:lang w:eastAsia="en-US"/>
        </w:rPr>
        <w:t>frequency has a major impact on the required probe angular resolution in an MPAC environment.</w:t>
      </w:r>
    </w:p>
    <w:p w14:paraId="224244FD" w14:textId="77777777" w:rsidR="00FB404F" w:rsidRPr="00067F4C" w:rsidRDefault="00FB404F" w:rsidP="00FB404F">
      <w:pPr>
        <w:jc w:val="both"/>
        <w:rPr>
          <w:b/>
          <w:sz w:val="20"/>
          <w:szCs w:val="20"/>
          <w:lang w:eastAsia="en-US"/>
        </w:rPr>
      </w:pPr>
      <w:r w:rsidRPr="00067F4C">
        <w:rPr>
          <w:b/>
          <w:sz w:val="20"/>
          <w:szCs w:val="20"/>
          <w:lang w:eastAsia="en-US"/>
        </w:rPr>
        <w:t xml:space="preserve">Observation </w:t>
      </w:r>
      <w:r>
        <w:rPr>
          <w:b/>
          <w:sz w:val="20"/>
          <w:szCs w:val="20"/>
          <w:lang w:eastAsia="en-US"/>
        </w:rPr>
        <w:t>5</w:t>
      </w:r>
      <w:r w:rsidRPr="00067F4C">
        <w:rPr>
          <w:b/>
          <w:sz w:val="20"/>
          <w:szCs w:val="20"/>
          <w:lang w:eastAsia="en-US"/>
        </w:rPr>
        <w:t xml:space="preserve">: </w:t>
      </w:r>
      <w:r>
        <w:rPr>
          <w:b/>
          <w:sz w:val="20"/>
          <w:szCs w:val="20"/>
          <w:lang w:eastAsia="en-US"/>
        </w:rPr>
        <w:t>Spatial Correlation Error is &lt;0.1 for f</w:t>
      </w:r>
      <w:r w:rsidRPr="00285E6F">
        <w:rPr>
          <w:b/>
          <w:sz w:val="20"/>
          <w:szCs w:val="20"/>
          <w:vertAlign w:val="subscript"/>
          <w:lang w:eastAsia="en-US"/>
        </w:rPr>
        <w:t>c</w:t>
      </w:r>
      <w:r>
        <w:rPr>
          <w:b/>
          <w:sz w:val="20"/>
          <w:szCs w:val="20"/>
          <w:lang w:eastAsia="en-US"/>
        </w:rPr>
        <w:t xml:space="preserve"> = 400MHz and &gt;0.25 for f</w:t>
      </w:r>
      <w:r w:rsidRPr="00B75794">
        <w:rPr>
          <w:b/>
          <w:sz w:val="20"/>
          <w:szCs w:val="20"/>
          <w:vertAlign w:val="subscript"/>
          <w:lang w:eastAsia="en-US"/>
        </w:rPr>
        <w:t>c</w:t>
      </w:r>
      <w:r>
        <w:rPr>
          <w:b/>
          <w:sz w:val="20"/>
          <w:szCs w:val="20"/>
          <w:lang w:eastAsia="en-US"/>
        </w:rPr>
        <w:t xml:space="preserve"> = 3.5GHz when using a probe angular resolution = 15º in azimuth only.</w:t>
      </w:r>
    </w:p>
    <w:p w14:paraId="2129E863" w14:textId="77777777" w:rsidR="00FB404F" w:rsidRDefault="00FB404F" w:rsidP="00FB404F">
      <w:pPr>
        <w:jc w:val="both"/>
        <w:rPr>
          <w:b/>
          <w:sz w:val="20"/>
          <w:szCs w:val="20"/>
          <w:lang w:eastAsia="en-US"/>
        </w:rPr>
      </w:pPr>
      <w:r w:rsidRPr="00067F4C">
        <w:rPr>
          <w:b/>
          <w:sz w:val="20"/>
          <w:szCs w:val="20"/>
          <w:lang w:eastAsia="en-US"/>
        </w:rPr>
        <w:t xml:space="preserve">Observation </w:t>
      </w:r>
      <w:r>
        <w:rPr>
          <w:b/>
          <w:sz w:val="20"/>
          <w:szCs w:val="20"/>
          <w:lang w:eastAsia="en-US"/>
        </w:rPr>
        <w:t>6</w:t>
      </w:r>
      <w:r w:rsidRPr="00067F4C">
        <w:rPr>
          <w:b/>
          <w:sz w:val="20"/>
          <w:szCs w:val="20"/>
          <w:lang w:eastAsia="en-US"/>
        </w:rPr>
        <w:t xml:space="preserve">: </w:t>
      </w:r>
      <w:r>
        <w:rPr>
          <w:b/>
          <w:sz w:val="20"/>
          <w:szCs w:val="20"/>
          <w:lang w:eastAsia="en-US"/>
        </w:rPr>
        <w:t>Spatial Correlation Error is &gt;0.6 for f</w:t>
      </w:r>
      <w:r w:rsidRPr="00285E6F">
        <w:rPr>
          <w:b/>
          <w:sz w:val="20"/>
          <w:szCs w:val="20"/>
          <w:vertAlign w:val="subscript"/>
          <w:lang w:eastAsia="en-US"/>
        </w:rPr>
        <w:t>c</w:t>
      </w:r>
      <w:r>
        <w:rPr>
          <w:b/>
          <w:sz w:val="20"/>
          <w:szCs w:val="20"/>
          <w:lang w:eastAsia="en-US"/>
        </w:rPr>
        <w:t xml:space="preserve"> = 7.25GHz when using a probe angular resolution = 8º in azimuth only.</w:t>
      </w:r>
    </w:p>
    <w:p w14:paraId="7AA8B9D8" w14:textId="4BD02057" w:rsidR="00FB404F" w:rsidRDefault="00FB404F" w:rsidP="00FB404F">
      <w:pPr>
        <w:rPr>
          <w:b/>
          <w:sz w:val="20"/>
          <w:szCs w:val="20"/>
          <w:lang w:eastAsia="en-US"/>
        </w:rPr>
      </w:pPr>
      <w:r>
        <w:rPr>
          <w:b/>
          <w:sz w:val="20"/>
          <w:szCs w:val="20"/>
          <w:lang w:eastAsia="en-US"/>
        </w:rPr>
        <w:t>Observation 7</w:t>
      </w:r>
      <w:r w:rsidRPr="00BF4316">
        <w:rPr>
          <w:b/>
          <w:sz w:val="20"/>
          <w:szCs w:val="20"/>
          <w:lang w:eastAsia="en-US"/>
        </w:rPr>
        <w:t xml:space="preserve">: </w:t>
      </w:r>
      <w:r>
        <w:rPr>
          <w:b/>
          <w:sz w:val="20"/>
          <w:szCs w:val="20"/>
          <w:lang w:eastAsia="en-US"/>
        </w:rPr>
        <w:t>limiting the MPAC implementation to a 2D ring will require further simplification and diversion from the reference models in TR 38.901.</w:t>
      </w:r>
    </w:p>
    <w:p w14:paraId="5C4D2D4D" w14:textId="77777777" w:rsidR="00E876B3" w:rsidRPr="00EC1B18" w:rsidRDefault="00E876B3" w:rsidP="00E876B3">
      <w:pPr>
        <w:jc w:val="both"/>
        <w:rPr>
          <w:b/>
          <w:sz w:val="20"/>
          <w:szCs w:val="20"/>
          <w:lang w:eastAsia="en-US"/>
        </w:rPr>
      </w:pPr>
      <w:r w:rsidRPr="00E876B3">
        <w:rPr>
          <w:b/>
          <w:sz w:val="20"/>
          <w:szCs w:val="20"/>
          <w:lang w:eastAsia="en-US"/>
        </w:rPr>
        <w:t>Observation 8: RTS does not require simplifications of the channel model in TR 38.901.</w:t>
      </w:r>
    </w:p>
    <w:bookmarkEnd w:id="4"/>
    <w:bookmarkEnd w:id="5"/>
    <w:p w14:paraId="05DB11F6" w14:textId="77777777" w:rsidR="001D04B1" w:rsidRPr="00B915EB" w:rsidRDefault="001D04B1" w:rsidP="001D04B1">
      <w:pPr>
        <w:pStyle w:val="Heading1"/>
        <w:rPr>
          <w:rFonts w:cs="Arial"/>
          <w:sz w:val="24"/>
          <w:lang w:val="en-US"/>
        </w:rPr>
      </w:pPr>
      <w:r w:rsidRPr="00B915EB">
        <w:rPr>
          <w:rFonts w:cs="Arial"/>
          <w:sz w:val="24"/>
          <w:lang w:val="en-US"/>
        </w:rPr>
        <w:t>References</w:t>
      </w:r>
    </w:p>
    <w:p w14:paraId="4873F9ED" w14:textId="30D77F0A" w:rsidR="00BC0915" w:rsidRDefault="00FB2494" w:rsidP="00FB2494">
      <w:pPr>
        <w:pStyle w:val="ListParagraph"/>
        <w:numPr>
          <w:ilvl w:val="0"/>
          <w:numId w:val="4"/>
        </w:numPr>
        <w:rPr>
          <w:rFonts w:ascii="Arial" w:hAnsi="Arial" w:cs="Arial"/>
          <w:lang w:val="en-US"/>
        </w:rPr>
      </w:pPr>
      <w:bookmarkStart w:id="6" w:name="_Ref971845"/>
      <w:bookmarkStart w:id="7" w:name="_Ref889843"/>
      <w:r w:rsidRPr="00F36775">
        <w:rPr>
          <w:rFonts w:ascii="Arial" w:hAnsi="Arial" w:cs="Arial"/>
          <w:lang w:val="en-US"/>
        </w:rPr>
        <w:t>R4-1815933, "WF on MIMO OTA“, CAICT, RAN4 #89, November 2018</w:t>
      </w:r>
      <w:bookmarkEnd w:id="6"/>
    </w:p>
    <w:p w14:paraId="563178F3" w14:textId="6918F2CD" w:rsidR="00E96DB0" w:rsidRDefault="00E96DB0" w:rsidP="00E96DB0">
      <w:pPr>
        <w:pStyle w:val="ListParagraph"/>
        <w:numPr>
          <w:ilvl w:val="0"/>
          <w:numId w:val="4"/>
        </w:numPr>
        <w:rPr>
          <w:rFonts w:ascii="Arial" w:hAnsi="Arial" w:cs="Arial"/>
          <w:lang w:val="en-US"/>
        </w:rPr>
      </w:pPr>
      <w:bookmarkStart w:id="8" w:name="_Ref4582718"/>
      <w:r w:rsidRPr="00E96DB0">
        <w:rPr>
          <w:rFonts w:ascii="Arial" w:hAnsi="Arial" w:cs="Arial"/>
          <w:lang w:val="en-US"/>
        </w:rPr>
        <w:t>R4-1901383</w:t>
      </w:r>
      <w:r>
        <w:rPr>
          <w:rFonts w:ascii="Arial" w:hAnsi="Arial" w:cs="Arial"/>
          <w:lang w:val="en-US"/>
        </w:rPr>
        <w:t>, “</w:t>
      </w:r>
      <w:r w:rsidRPr="00E96DB0">
        <w:rPr>
          <w:rFonts w:ascii="Arial" w:hAnsi="Arial" w:cs="Arial"/>
          <w:lang w:val="en-US"/>
        </w:rPr>
        <w:t>WF on NR MIMO OTA</w:t>
      </w:r>
      <w:r>
        <w:rPr>
          <w:rFonts w:ascii="Arial" w:hAnsi="Arial" w:cs="Arial"/>
          <w:lang w:val="en-US"/>
        </w:rPr>
        <w:t xml:space="preserve">”, CAICT, </w:t>
      </w:r>
      <w:r w:rsidRPr="00F36775">
        <w:rPr>
          <w:rFonts w:ascii="Arial" w:hAnsi="Arial" w:cs="Arial"/>
          <w:lang w:val="en-US"/>
        </w:rPr>
        <w:t>RAN4 #</w:t>
      </w:r>
      <w:r>
        <w:rPr>
          <w:rFonts w:ascii="Arial" w:hAnsi="Arial" w:cs="Arial"/>
          <w:lang w:val="en-US"/>
        </w:rPr>
        <w:t>90</w:t>
      </w:r>
      <w:r w:rsidRPr="00F36775">
        <w:rPr>
          <w:rFonts w:ascii="Arial" w:hAnsi="Arial" w:cs="Arial"/>
          <w:lang w:val="en-US"/>
        </w:rPr>
        <w:t xml:space="preserve">, </w:t>
      </w:r>
      <w:r>
        <w:rPr>
          <w:rFonts w:ascii="Arial" w:hAnsi="Arial" w:cs="Arial"/>
          <w:lang w:val="en-US"/>
        </w:rPr>
        <w:t>February</w:t>
      </w:r>
      <w:r w:rsidRPr="00F36775">
        <w:rPr>
          <w:rFonts w:ascii="Arial" w:hAnsi="Arial" w:cs="Arial"/>
          <w:lang w:val="en-US"/>
        </w:rPr>
        <w:t xml:space="preserve"> 201</w:t>
      </w:r>
      <w:r>
        <w:rPr>
          <w:rFonts w:ascii="Arial" w:hAnsi="Arial" w:cs="Arial"/>
          <w:lang w:val="en-US"/>
        </w:rPr>
        <w:t>9</w:t>
      </w:r>
      <w:bookmarkEnd w:id="8"/>
    </w:p>
    <w:p w14:paraId="2171D0F4" w14:textId="049AC5CE" w:rsidR="00834AD8" w:rsidRDefault="00834AD8" w:rsidP="00834AD8">
      <w:pPr>
        <w:pStyle w:val="ListParagraph"/>
        <w:numPr>
          <w:ilvl w:val="0"/>
          <w:numId w:val="4"/>
        </w:numPr>
        <w:rPr>
          <w:rFonts w:ascii="Arial" w:hAnsi="Arial" w:cs="Arial"/>
          <w:lang w:val="en-US"/>
        </w:rPr>
      </w:pPr>
      <w:bookmarkStart w:id="9" w:name="_Ref4769410"/>
      <w:r w:rsidRPr="00834AD8">
        <w:rPr>
          <w:rFonts w:ascii="Arial" w:hAnsi="Arial" w:cs="Arial"/>
          <w:lang w:val="en-US"/>
        </w:rPr>
        <w:t>R4-1901379</w:t>
      </w:r>
      <w:r>
        <w:rPr>
          <w:rFonts w:ascii="Arial" w:hAnsi="Arial" w:cs="Arial"/>
          <w:lang w:val="en-US"/>
        </w:rPr>
        <w:t>, “</w:t>
      </w:r>
      <w:r w:rsidRPr="00834AD8">
        <w:rPr>
          <w:rFonts w:ascii="Arial" w:hAnsi="Arial" w:cs="Arial"/>
          <w:lang w:val="en-US"/>
        </w:rPr>
        <w:t>On channel model scaling for FR1</w:t>
      </w:r>
      <w:r>
        <w:rPr>
          <w:rFonts w:ascii="Arial" w:hAnsi="Arial" w:cs="Arial"/>
          <w:lang w:val="en-US"/>
        </w:rPr>
        <w:t xml:space="preserve">”, </w:t>
      </w:r>
      <w:r w:rsidRPr="00834AD8">
        <w:rPr>
          <w:rFonts w:ascii="Arial" w:hAnsi="Arial" w:cs="Arial"/>
          <w:lang w:val="en-US"/>
        </w:rPr>
        <w:t>ROHDE &amp; SCHWARZ</w:t>
      </w:r>
      <w:r>
        <w:rPr>
          <w:rFonts w:ascii="Arial" w:hAnsi="Arial" w:cs="Arial"/>
          <w:lang w:val="en-US"/>
        </w:rPr>
        <w:t xml:space="preserve">, </w:t>
      </w:r>
      <w:r w:rsidRPr="00F36775">
        <w:rPr>
          <w:rFonts w:ascii="Arial" w:hAnsi="Arial" w:cs="Arial"/>
          <w:lang w:val="en-US"/>
        </w:rPr>
        <w:t>RAN4 #</w:t>
      </w:r>
      <w:r>
        <w:rPr>
          <w:rFonts w:ascii="Arial" w:hAnsi="Arial" w:cs="Arial"/>
          <w:lang w:val="en-US"/>
        </w:rPr>
        <w:t>90</w:t>
      </w:r>
      <w:r w:rsidRPr="00F36775">
        <w:rPr>
          <w:rFonts w:ascii="Arial" w:hAnsi="Arial" w:cs="Arial"/>
          <w:lang w:val="en-US"/>
        </w:rPr>
        <w:t xml:space="preserve">, </w:t>
      </w:r>
      <w:r>
        <w:rPr>
          <w:rFonts w:ascii="Arial" w:hAnsi="Arial" w:cs="Arial"/>
          <w:lang w:val="en-US"/>
        </w:rPr>
        <w:t>February</w:t>
      </w:r>
      <w:r w:rsidRPr="00F36775">
        <w:rPr>
          <w:rFonts w:ascii="Arial" w:hAnsi="Arial" w:cs="Arial"/>
          <w:lang w:val="en-US"/>
        </w:rPr>
        <w:t xml:space="preserve"> 201</w:t>
      </w:r>
      <w:r>
        <w:rPr>
          <w:rFonts w:ascii="Arial" w:hAnsi="Arial" w:cs="Arial"/>
          <w:lang w:val="en-US"/>
        </w:rPr>
        <w:t>9</w:t>
      </w:r>
      <w:bookmarkEnd w:id="9"/>
    </w:p>
    <w:p w14:paraId="40A329E8" w14:textId="24AEDC2C" w:rsidR="0020081E" w:rsidRPr="000B2FFA" w:rsidRDefault="0020081E" w:rsidP="0020081E">
      <w:pPr>
        <w:pStyle w:val="ListParagraph"/>
        <w:numPr>
          <w:ilvl w:val="0"/>
          <w:numId w:val="4"/>
        </w:numPr>
        <w:rPr>
          <w:rFonts w:ascii="Arial" w:hAnsi="Arial" w:cs="Arial"/>
          <w:lang w:val="en-US"/>
        </w:rPr>
      </w:pPr>
      <w:bookmarkStart w:id="10" w:name="_Ref4770287"/>
      <w:r w:rsidRPr="000B2FFA">
        <w:rPr>
          <w:rFonts w:ascii="Arial" w:hAnsi="Arial" w:cs="Arial"/>
          <w:lang w:val="en-US"/>
        </w:rPr>
        <w:t>R4-190</w:t>
      </w:r>
      <w:r w:rsidR="000B2FFA" w:rsidRPr="000B2FFA">
        <w:rPr>
          <w:rFonts w:ascii="Arial" w:hAnsi="Arial" w:cs="Arial"/>
          <w:lang w:val="en-US"/>
        </w:rPr>
        <w:t>4052</w:t>
      </w:r>
      <w:r w:rsidRPr="000B2FFA">
        <w:rPr>
          <w:rFonts w:ascii="Arial" w:hAnsi="Arial" w:cs="Arial"/>
          <w:lang w:val="en-US"/>
        </w:rPr>
        <w:t>, “Effect of frequency on channel model scaling for FR1”, ROHDE &amp; SCHWARZ, RAN4 #90bis, April 2019</w:t>
      </w:r>
      <w:bookmarkEnd w:id="10"/>
    </w:p>
    <w:p w14:paraId="099DA736" w14:textId="72FB1296" w:rsidR="00BC0915" w:rsidRPr="000B2FFA" w:rsidRDefault="00BC0915" w:rsidP="00FB2494">
      <w:pPr>
        <w:pStyle w:val="ListParagraph"/>
        <w:numPr>
          <w:ilvl w:val="0"/>
          <w:numId w:val="4"/>
        </w:numPr>
        <w:rPr>
          <w:rFonts w:ascii="Arial" w:hAnsi="Arial" w:cs="Arial"/>
          <w:lang w:val="en-US"/>
        </w:rPr>
      </w:pPr>
      <w:bookmarkStart w:id="11" w:name="_Ref971954"/>
      <w:bookmarkStart w:id="12" w:name="_Ref4768902"/>
      <w:r w:rsidRPr="000B2FFA">
        <w:rPr>
          <w:rFonts w:ascii="Arial" w:hAnsi="Arial" w:cs="Arial"/>
          <w:lang w:val="en-US"/>
        </w:rPr>
        <w:t>TR 38.901</w:t>
      </w:r>
      <w:bookmarkEnd w:id="11"/>
      <w:r w:rsidR="00FB2494" w:rsidRPr="000B2FFA">
        <w:rPr>
          <w:rFonts w:ascii="Arial" w:hAnsi="Arial" w:cs="Arial"/>
          <w:lang w:val="en-US"/>
        </w:rPr>
        <w:t>, Study on channel model for frequencies from 0.5 to 100 GHz, V15.0.0 (2018-06)</w:t>
      </w:r>
      <w:bookmarkEnd w:id="12"/>
    </w:p>
    <w:p w14:paraId="650B94CA" w14:textId="77777777" w:rsidR="00CA5915" w:rsidRPr="000B2FFA" w:rsidRDefault="00CA5915" w:rsidP="00CA5915">
      <w:pPr>
        <w:pStyle w:val="ListParagraph"/>
        <w:numPr>
          <w:ilvl w:val="0"/>
          <w:numId w:val="4"/>
        </w:numPr>
        <w:rPr>
          <w:rFonts w:ascii="Arial" w:hAnsi="Arial" w:cs="Arial"/>
          <w:lang w:val="en-US"/>
        </w:rPr>
      </w:pPr>
      <w:bookmarkStart w:id="13" w:name="_Ref1148849"/>
      <w:bookmarkStart w:id="14" w:name="_Ref889955"/>
      <w:bookmarkStart w:id="15" w:name="_Ref1143484"/>
      <w:bookmarkEnd w:id="7"/>
      <w:r w:rsidRPr="000B2FFA">
        <w:rPr>
          <w:rFonts w:ascii="Arial" w:hAnsi="Arial" w:cs="Arial"/>
          <w:lang w:val="en-US"/>
        </w:rPr>
        <w:lastRenderedPageBreak/>
        <w:t>TR 37.977, Universal Terrestrial Radio Access (UTRA) and Evolved Universal Terrestrial Radio Access (E-UTRA); Verification of radiated multi-antenna reception performance of User Equipment (UE), V15.0.0 (2018-10)</w:t>
      </w:r>
      <w:bookmarkEnd w:id="13"/>
    </w:p>
    <w:bookmarkEnd w:id="14"/>
    <w:p w14:paraId="281F4B33" w14:textId="357CC3DA" w:rsidR="003B6693" w:rsidRPr="00160079" w:rsidRDefault="00B43F00" w:rsidP="00FB2494">
      <w:pPr>
        <w:pStyle w:val="ListParagraph"/>
        <w:numPr>
          <w:ilvl w:val="0"/>
          <w:numId w:val="4"/>
        </w:numPr>
        <w:rPr>
          <w:rFonts w:ascii="Arial" w:hAnsi="Arial" w:cs="Arial"/>
          <w:lang w:val="en-US"/>
        </w:rPr>
      </w:pPr>
      <w:r w:rsidRPr="00160079">
        <w:rPr>
          <w:rFonts w:ascii="Arial" w:hAnsi="Arial" w:cs="Arial"/>
          <w:lang w:val="en-US"/>
        </w:rPr>
        <w:t>Wei Fan, Xavier Carreño Bautista de Lisbona, Fan Sun, Jesper Ødum Nielsen, Mikael Bergholz Knudsen,</w:t>
      </w:r>
      <w:r w:rsidR="00FB2494" w:rsidRPr="00160079">
        <w:rPr>
          <w:rFonts w:ascii="Arial" w:hAnsi="Arial" w:cs="Arial"/>
          <w:lang w:val="en-US"/>
        </w:rPr>
        <w:t xml:space="preserve"> </w:t>
      </w:r>
      <w:r w:rsidR="003B6693" w:rsidRPr="00160079">
        <w:rPr>
          <w:rFonts w:ascii="Arial" w:hAnsi="Arial" w:cs="Arial"/>
          <w:lang w:val="en-US"/>
        </w:rPr>
        <w:t>“Emulating Spatial Characteristics of MIMO Channels for OTA Testing</w:t>
      </w:r>
      <w:r w:rsidRPr="00160079">
        <w:rPr>
          <w:rFonts w:ascii="Arial" w:hAnsi="Arial" w:cs="Arial"/>
          <w:lang w:val="en-US"/>
        </w:rPr>
        <w:t>”</w:t>
      </w:r>
      <w:r w:rsidR="00FB2494" w:rsidRPr="00160079">
        <w:rPr>
          <w:rFonts w:ascii="Arial" w:hAnsi="Arial" w:cs="Arial"/>
          <w:lang w:val="en-US"/>
        </w:rPr>
        <w:t>,</w:t>
      </w:r>
      <w:r w:rsidR="003B6693" w:rsidRPr="00160079">
        <w:rPr>
          <w:rFonts w:ascii="Arial" w:hAnsi="Arial" w:cs="Arial"/>
          <w:lang w:val="en-US"/>
        </w:rPr>
        <w:t xml:space="preserve"> IEEE TRANSACTIONS ON ANTENNAS AND PROPAGATION, VOL. 61, NO. 8, AUGUST 2013</w:t>
      </w:r>
      <w:r w:rsidRPr="00160079">
        <w:rPr>
          <w:rFonts w:ascii="Arial" w:hAnsi="Arial" w:cs="Arial"/>
          <w:lang w:val="en-US"/>
        </w:rPr>
        <w:t>.</w:t>
      </w:r>
      <w:bookmarkEnd w:id="15"/>
    </w:p>
    <w:p w14:paraId="74340070" w14:textId="7990D089" w:rsidR="00B43F00" w:rsidRPr="00160079" w:rsidRDefault="00FB2494" w:rsidP="00FB2494">
      <w:pPr>
        <w:pStyle w:val="ListParagraph"/>
        <w:numPr>
          <w:ilvl w:val="0"/>
          <w:numId w:val="4"/>
        </w:numPr>
        <w:rPr>
          <w:rFonts w:ascii="Arial" w:hAnsi="Arial" w:cs="Arial"/>
          <w:lang w:val="en-US"/>
        </w:rPr>
      </w:pPr>
      <w:r w:rsidRPr="00160079">
        <w:rPr>
          <w:rFonts w:ascii="Arial" w:hAnsi="Arial" w:cs="Arial"/>
          <w:lang w:val="en-US"/>
        </w:rPr>
        <w:t>Tommi Laitinen, Pekka Kyösti, Jukka-Pekka Nuutinen, Pertti Vainikainen</w:t>
      </w:r>
      <w:r w:rsidR="00B43F00" w:rsidRPr="00160079">
        <w:rPr>
          <w:rFonts w:ascii="Arial" w:hAnsi="Arial" w:cs="Arial"/>
          <w:lang w:val="en-US"/>
        </w:rPr>
        <w:t>, “</w:t>
      </w:r>
      <w:r w:rsidRPr="00160079">
        <w:rPr>
          <w:rFonts w:ascii="Arial" w:hAnsi="Arial" w:cs="Arial"/>
          <w:lang w:val="en-US"/>
        </w:rPr>
        <w:t>On the number of OTA antenna elements for plane-wave synthesis in a MIMO-OTA test system involving a circular antenna array</w:t>
      </w:r>
      <w:r w:rsidR="00B43F00" w:rsidRPr="00160079">
        <w:rPr>
          <w:rFonts w:ascii="Arial" w:hAnsi="Arial" w:cs="Arial"/>
          <w:lang w:val="en-US"/>
        </w:rPr>
        <w:t>”</w:t>
      </w:r>
      <w:r w:rsidRPr="00160079">
        <w:rPr>
          <w:rFonts w:ascii="Arial" w:hAnsi="Arial" w:cs="Arial"/>
          <w:lang w:val="en-US"/>
        </w:rPr>
        <w:t xml:space="preserve">, </w:t>
      </w:r>
      <w:r w:rsidR="00B43F00" w:rsidRPr="00160079">
        <w:rPr>
          <w:rFonts w:ascii="Arial" w:hAnsi="Arial" w:cs="Arial"/>
          <w:lang w:val="en-US"/>
        </w:rPr>
        <w:t>Proceedings of the 4th European Conference on Antennas and Propagation (EuCAP ’10), Barcelona, Spain, April 2010.</w:t>
      </w:r>
    </w:p>
    <w:p w14:paraId="2CC2C96C" w14:textId="77777777" w:rsidR="001D04B1" w:rsidRPr="00B915EB" w:rsidRDefault="001D04B1" w:rsidP="001D04B1">
      <w:pPr>
        <w:rPr>
          <w:lang w:eastAsia="en-US"/>
        </w:rPr>
      </w:pPr>
    </w:p>
    <w:sectPr w:rsidR="001D04B1" w:rsidRPr="00B915EB" w:rsidSect="003838EA">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BB590" w14:textId="77777777" w:rsidR="00AA597E" w:rsidRDefault="00AA597E" w:rsidP="00371D7D">
      <w:r>
        <w:separator/>
      </w:r>
    </w:p>
  </w:endnote>
  <w:endnote w:type="continuationSeparator" w:id="0">
    <w:p w14:paraId="43D6CD82" w14:textId="77777777" w:rsidR="00AA597E" w:rsidRDefault="00AA597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95545A2" w:rsidR="00D011FC" w:rsidRPr="000E7B1E" w:rsidRDefault="00D011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0B2FFA">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4AF2E" w14:textId="77777777" w:rsidR="00AA597E" w:rsidRDefault="00AA597E" w:rsidP="00371D7D">
      <w:r>
        <w:separator/>
      </w:r>
    </w:p>
  </w:footnote>
  <w:footnote w:type="continuationSeparator" w:id="0">
    <w:p w14:paraId="160F60D2" w14:textId="77777777" w:rsidR="00AA597E" w:rsidRDefault="00AA597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2866F8C"/>
    <w:multiLevelType w:val="hybridMultilevel"/>
    <w:tmpl w:val="FDD20B3E"/>
    <w:lvl w:ilvl="0" w:tplc="C524B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F6113"/>
    <w:multiLevelType w:val="hybridMultilevel"/>
    <w:tmpl w:val="D2500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2" w15:restartNumberingAfterBreak="0">
    <w:nsid w:val="3C48596D"/>
    <w:multiLevelType w:val="hybridMultilevel"/>
    <w:tmpl w:val="C7BA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CF6803"/>
    <w:multiLevelType w:val="hybridMultilevel"/>
    <w:tmpl w:val="1332E7CC"/>
    <w:lvl w:ilvl="0" w:tplc="07FA49A2">
      <w:start w:val="1"/>
      <w:numFmt w:val="bullet"/>
      <w:lvlText w:val="–"/>
      <w:lvlJc w:val="left"/>
      <w:pPr>
        <w:tabs>
          <w:tab w:val="num" w:pos="720"/>
        </w:tabs>
        <w:ind w:left="720" w:hanging="360"/>
      </w:pPr>
      <w:rPr>
        <w:rFonts w:ascii="Arial" w:hAnsi="Arial" w:hint="default"/>
      </w:rPr>
    </w:lvl>
    <w:lvl w:ilvl="1" w:tplc="3502F460">
      <w:start w:val="1"/>
      <w:numFmt w:val="bullet"/>
      <w:lvlText w:val="–"/>
      <w:lvlJc w:val="left"/>
      <w:pPr>
        <w:tabs>
          <w:tab w:val="num" w:pos="1440"/>
        </w:tabs>
        <w:ind w:left="1440" w:hanging="360"/>
      </w:pPr>
      <w:rPr>
        <w:rFonts w:ascii="Arial" w:hAnsi="Arial" w:hint="default"/>
      </w:rPr>
    </w:lvl>
    <w:lvl w:ilvl="2" w:tplc="C47AFD94" w:tentative="1">
      <w:start w:val="1"/>
      <w:numFmt w:val="bullet"/>
      <w:lvlText w:val="–"/>
      <w:lvlJc w:val="left"/>
      <w:pPr>
        <w:tabs>
          <w:tab w:val="num" w:pos="2160"/>
        </w:tabs>
        <w:ind w:left="2160" w:hanging="360"/>
      </w:pPr>
      <w:rPr>
        <w:rFonts w:ascii="Arial" w:hAnsi="Arial" w:hint="default"/>
      </w:rPr>
    </w:lvl>
    <w:lvl w:ilvl="3" w:tplc="CA3E4006" w:tentative="1">
      <w:start w:val="1"/>
      <w:numFmt w:val="bullet"/>
      <w:lvlText w:val="–"/>
      <w:lvlJc w:val="left"/>
      <w:pPr>
        <w:tabs>
          <w:tab w:val="num" w:pos="2880"/>
        </w:tabs>
        <w:ind w:left="2880" w:hanging="360"/>
      </w:pPr>
      <w:rPr>
        <w:rFonts w:ascii="Arial" w:hAnsi="Arial" w:hint="default"/>
      </w:rPr>
    </w:lvl>
    <w:lvl w:ilvl="4" w:tplc="9E9AF102" w:tentative="1">
      <w:start w:val="1"/>
      <w:numFmt w:val="bullet"/>
      <w:lvlText w:val="–"/>
      <w:lvlJc w:val="left"/>
      <w:pPr>
        <w:tabs>
          <w:tab w:val="num" w:pos="3600"/>
        </w:tabs>
        <w:ind w:left="3600" w:hanging="360"/>
      </w:pPr>
      <w:rPr>
        <w:rFonts w:ascii="Arial" w:hAnsi="Arial" w:hint="default"/>
      </w:rPr>
    </w:lvl>
    <w:lvl w:ilvl="5" w:tplc="9A14A23E" w:tentative="1">
      <w:start w:val="1"/>
      <w:numFmt w:val="bullet"/>
      <w:lvlText w:val="–"/>
      <w:lvlJc w:val="left"/>
      <w:pPr>
        <w:tabs>
          <w:tab w:val="num" w:pos="4320"/>
        </w:tabs>
        <w:ind w:left="4320" w:hanging="360"/>
      </w:pPr>
      <w:rPr>
        <w:rFonts w:ascii="Arial" w:hAnsi="Arial" w:hint="default"/>
      </w:rPr>
    </w:lvl>
    <w:lvl w:ilvl="6" w:tplc="A8263610" w:tentative="1">
      <w:start w:val="1"/>
      <w:numFmt w:val="bullet"/>
      <w:lvlText w:val="–"/>
      <w:lvlJc w:val="left"/>
      <w:pPr>
        <w:tabs>
          <w:tab w:val="num" w:pos="5040"/>
        </w:tabs>
        <w:ind w:left="5040" w:hanging="360"/>
      </w:pPr>
      <w:rPr>
        <w:rFonts w:ascii="Arial" w:hAnsi="Arial" w:hint="default"/>
      </w:rPr>
    </w:lvl>
    <w:lvl w:ilvl="7" w:tplc="8EEA5128" w:tentative="1">
      <w:start w:val="1"/>
      <w:numFmt w:val="bullet"/>
      <w:lvlText w:val="–"/>
      <w:lvlJc w:val="left"/>
      <w:pPr>
        <w:tabs>
          <w:tab w:val="num" w:pos="5760"/>
        </w:tabs>
        <w:ind w:left="5760" w:hanging="360"/>
      </w:pPr>
      <w:rPr>
        <w:rFonts w:ascii="Arial" w:hAnsi="Arial" w:hint="default"/>
      </w:rPr>
    </w:lvl>
    <w:lvl w:ilvl="8" w:tplc="F20A2F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5"/>
  </w:num>
  <w:num w:numId="2">
    <w:abstractNumId w:val="25"/>
  </w:num>
  <w:num w:numId="3">
    <w:abstractNumId w:val="6"/>
  </w:num>
  <w:num w:numId="4">
    <w:abstractNumId w:val="10"/>
  </w:num>
  <w:num w:numId="5">
    <w:abstractNumId w:val="13"/>
  </w:num>
  <w:num w:numId="6">
    <w:abstractNumId w:val="9"/>
  </w:num>
  <w:num w:numId="7">
    <w:abstractNumId w:val="17"/>
  </w:num>
  <w:num w:numId="8">
    <w:abstractNumId w:val="6"/>
  </w:num>
  <w:num w:numId="9">
    <w:abstractNumId w:val="7"/>
  </w:num>
  <w:num w:numId="10">
    <w:abstractNumId w:val="20"/>
  </w:num>
  <w:num w:numId="11">
    <w:abstractNumId w:val="14"/>
  </w:num>
  <w:num w:numId="12">
    <w:abstractNumId w:val="23"/>
  </w:num>
  <w:num w:numId="13">
    <w:abstractNumId w:val="16"/>
  </w:num>
  <w:num w:numId="14">
    <w:abstractNumId w:val="1"/>
  </w:num>
  <w:num w:numId="15">
    <w:abstractNumId w:val="11"/>
  </w:num>
  <w:num w:numId="16">
    <w:abstractNumId w:val="1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8"/>
  </w:num>
  <w:num w:numId="20">
    <w:abstractNumId w:val="3"/>
  </w:num>
  <w:num w:numId="21">
    <w:abstractNumId w:val="22"/>
  </w:num>
  <w:num w:numId="22">
    <w:abstractNumId w:val="18"/>
  </w:num>
  <w:num w:numId="23">
    <w:abstractNumId w:val="19"/>
  </w:num>
  <w:num w:numId="24">
    <w:abstractNumId w:val="4"/>
  </w:num>
  <w:num w:numId="25">
    <w:abstractNumId w:val="15"/>
  </w:num>
  <w:num w:numId="26">
    <w:abstractNumId w:val="15"/>
  </w:num>
  <w:num w:numId="27">
    <w:abstractNumId w:val="12"/>
  </w:num>
  <w:num w:numId="28">
    <w:abstractNumId w:val="15"/>
  </w:num>
  <w:num w:numId="29">
    <w:abstractNumId w:val="15"/>
  </w:num>
  <w:num w:numId="30">
    <w:abstractNumId w:val="6"/>
  </w:num>
  <w:num w:numId="31">
    <w:abstractNumId w:val="6"/>
  </w:num>
  <w:num w:numId="32">
    <w:abstractNumId w:val="6"/>
  </w:num>
  <w:num w:numId="33">
    <w:abstractNumId w:val="15"/>
  </w:num>
  <w:num w:numId="34">
    <w:abstractNumId w:val="15"/>
  </w:num>
  <w:num w:numId="35">
    <w:abstractNumId w:val="2"/>
  </w:num>
  <w:num w:numId="36">
    <w:abstractNumId w:val="6"/>
  </w:num>
  <w:num w:numId="37">
    <w:abstractNumId w:val="5"/>
  </w:num>
  <w:num w:numId="38">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338"/>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8E3"/>
    <w:rsid w:val="00042819"/>
    <w:rsid w:val="00044187"/>
    <w:rsid w:val="0004547C"/>
    <w:rsid w:val="00047428"/>
    <w:rsid w:val="00047BDA"/>
    <w:rsid w:val="00047E75"/>
    <w:rsid w:val="0006221F"/>
    <w:rsid w:val="00063C4D"/>
    <w:rsid w:val="000652BE"/>
    <w:rsid w:val="0006555A"/>
    <w:rsid w:val="00067F4C"/>
    <w:rsid w:val="00072CF5"/>
    <w:rsid w:val="00075135"/>
    <w:rsid w:val="000762B7"/>
    <w:rsid w:val="00076F79"/>
    <w:rsid w:val="000814E4"/>
    <w:rsid w:val="00081C35"/>
    <w:rsid w:val="000828B5"/>
    <w:rsid w:val="00082A5B"/>
    <w:rsid w:val="00092C97"/>
    <w:rsid w:val="00096AAF"/>
    <w:rsid w:val="000A02E3"/>
    <w:rsid w:val="000A0514"/>
    <w:rsid w:val="000A12AC"/>
    <w:rsid w:val="000A24CE"/>
    <w:rsid w:val="000A262C"/>
    <w:rsid w:val="000A2FB0"/>
    <w:rsid w:val="000A3642"/>
    <w:rsid w:val="000A6628"/>
    <w:rsid w:val="000A7F21"/>
    <w:rsid w:val="000B0F54"/>
    <w:rsid w:val="000B163A"/>
    <w:rsid w:val="000B2FFA"/>
    <w:rsid w:val="000B3739"/>
    <w:rsid w:val="000B4E1F"/>
    <w:rsid w:val="000B663A"/>
    <w:rsid w:val="000B7FC7"/>
    <w:rsid w:val="000C194F"/>
    <w:rsid w:val="000C2296"/>
    <w:rsid w:val="000C2BDD"/>
    <w:rsid w:val="000C4F6E"/>
    <w:rsid w:val="000C7078"/>
    <w:rsid w:val="000C7318"/>
    <w:rsid w:val="000C7565"/>
    <w:rsid w:val="000D0908"/>
    <w:rsid w:val="000D0E8E"/>
    <w:rsid w:val="000D0EAF"/>
    <w:rsid w:val="000D2126"/>
    <w:rsid w:val="000D347D"/>
    <w:rsid w:val="000D68AB"/>
    <w:rsid w:val="000D79F1"/>
    <w:rsid w:val="000E00AB"/>
    <w:rsid w:val="000E41DF"/>
    <w:rsid w:val="000E75B0"/>
    <w:rsid w:val="000E7B1E"/>
    <w:rsid w:val="000F2169"/>
    <w:rsid w:val="000F7BB6"/>
    <w:rsid w:val="00100D39"/>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54BB"/>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0079"/>
    <w:rsid w:val="00160113"/>
    <w:rsid w:val="001610F1"/>
    <w:rsid w:val="0016379A"/>
    <w:rsid w:val="00164040"/>
    <w:rsid w:val="00166A43"/>
    <w:rsid w:val="00167CAD"/>
    <w:rsid w:val="00167FB4"/>
    <w:rsid w:val="0017275D"/>
    <w:rsid w:val="001727B2"/>
    <w:rsid w:val="00172D17"/>
    <w:rsid w:val="001747B0"/>
    <w:rsid w:val="00174ED5"/>
    <w:rsid w:val="00175F7B"/>
    <w:rsid w:val="00176658"/>
    <w:rsid w:val="00176791"/>
    <w:rsid w:val="00180494"/>
    <w:rsid w:val="001810A2"/>
    <w:rsid w:val="0018400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9F"/>
    <w:rsid w:val="001D5A32"/>
    <w:rsid w:val="001D7233"/>
    <w:rsid w:val="001D7A71"/>
    <w:rsid w:val="001E0A0B"/>
    <w:rsid w:val="001E190C"/>
    <w:rsid w:val="001E540B"/>
    <w:rsid w:val="001E5776"/>
    <w:rsid w:val="001E73BE"/>
    <w:rsid w:val="001E7B76"/>
    <w:rsid w:val="001F0673"/>
    <w:rsid w:val="001F4112"/>
    <w:rsid w:val="001F4CDF"/>
    <w:rsid w:val="001F4E39"/>
    <w:rsid w:val="001F5452"/>
    <w:rsid w:val="001F6CC0"/>
    <w:rsid w:val="0020081E"/>
    <w:rsid w:val="00206F1C"/>
    <w:rsid w:val="00207F56"/>
    <w:rsid w:val="002101B8"/>
    <w:rsid w:val="00210BB9"/>
    <w:rsid w:val="002119D0"/>
    <w:rsid w:val="00211B0D"/>
    <w:rsid w:val="00215CC4"/>
    <w:rsid w:val="00216449"/>
    <w:rsid w:val="00216986"/>
    <w:rsid w:val="00216A6B"/>
    <w:rsid w:val="00220316"/>
    <w:rsid w:val="0022150D"/>
    <w:rsid w:val="002225C4"/>
    <w:rsid w:val="00224203"/>
    <w:rsid w:val="0022473C"/>
    <w:rsid w:val="00224FC6"/>
    <w:rsid w:val="002265E1"/>
    <w:rsid w:val="00226E95"/>
    <w:rsid w:val="00227D50"/>
    <w:rsid w:val="0023375F"/>
    <w:rsid w:val="00234DAE"/>
    <w:rsid w:val="00235053"/>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293"/>
    <w:rsid w:val="0027049D"/>
    <w:rsid w:val="00270D26"/>
    <w:rsid w:val="002759B6"/>
    <w:rsid w:val="00276F00"/>
    <w:rsid w:val="00282191"/>
    <w:rsid w:val="00284170"/>
    <w:rsid w:val="00285E6F"/>
    <w:rsid w:val="00286031"/>
    <w:rsid w:val="002866C4"/>
    <w:rsid w:val="00286828"/>
    <w:rsid w:val="00287274"/>
    <w:rsid w:val="00287444"/>
    <w:rsid w:val="00290859"/>
    <w:rsid w:val="00293CF8"/>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773"/>
    <w:rsid w:val="002C3A4F"/>
    <w:rsid w:val="002C48E9"/>
    <w:rsid w:val="002C5928"/>
    <w:rsid w:val="002C75A4"/>
    <w:rsid w:val="002D0C60"/>
    <w:rsid w:val="002D394E"/>
    <w:rsid w:val="002D5691"/>
    <w:rsid w:val="002E0D1B"/>
    <w:rsid w:val="002E1075"/>
    <w:rsid w:val="002E1C05"/>
    <w:rsid w:val="002E3CF0"/>
    <w:rsid w:val="002E434E"/>
    <w:rsid w:val="002E74E5"/>
    <w:rsid w:val="002F1A84"/>
    <w:rsid w:val="002F26C4"/>
    <w:rsid w:val="002F2CBF"/>
    <w:rsid w:val="002F3517"/>
    <w:rsid w:val="002F3C5C"/>
    <w:rsid w:val="002F5049"/>
    <w:rsid w:val="002F6CC0"/>
    <w:rsid w:val="003013B7"/>
    <w:rsid w:val="00305C89"/>
    <w:rsid w:val="00305D94"/>
    <w:rsid w:val="00306245"/>
    <w:rsid w:val="003070F1"/>
    <w:rsid w:val="003112E8"/>
    <w:rsid w:val="0031299F"/>
    <w:rsid w:val="00315F9F"/>
    <w:rsid w:val="00316376"/>
    <w:rsid w:val="00316F3F"/>
    <w:rsid w:val="003200D8"/>
    <w:rsid w:val="0032672D"/>
    <w:rsid w:val="003300C3"/>
    <w:rsid w:val="00330686"/>
    <w:rsid w:val="00330A5C"/>
    <w:rsid w:val="003321C2"/>
    <w:rsid w:val="00332D69"/>
    <w:rsid w:val="003344C4"/>
    <w:rsid w:val="0033472D"/>
    <w:rsid w:val="00334F04"/>
    <w:rsid w:val="003434B3"/>
    <w:rsid w:val="00344B2B"/>
    <w:rsid w:val="0035204A"/>
    <w:rsid w:val="00352A7C"/>
    <w:rsid w:val="00352B39"/>
    <w:rsid w:val="0036038D"/>
    <w:rsid w:val="003607C5"/>
    <w:rsid w:val="003608E0"/>
    <w:rsid w:val="00362E01"/>
    <w:rsid w:val="0036347C"/>
    <w:rsid w:val="003660C7"/>
    <w:rsid w:val="00366233"/>
    <w:rsid w:val="003662FF"/>
    <w:rsid w:val="003664A2"/>
    <w:rsid w:val="00367E6D"/>
    <w:rsid w:val="003719E2"/>
    <w:rsid w:val="00371D7D"/>
    <w:rsid w:val="003722DF"/>
    <w:rsid w:val="00372474"/>
    <w:rsid w:val="003728C6"/>
    <w:rsid w:val="00372DAC"/>
    <w:rsid w:val="003750AC"/>
    <w:rsid w:val="00377106"/>
    <w:rsid w:val="003812CA"/>
    <w:rsid w:val="003838EA"/>
    <w:rsid w:val="00384B70"/>
    <w:rsid w:val="0038590F"/>
    <w:rsid w:val="00386FCF"/>
    <w:rsid w:val="003A16D1"/>
    <w:rsid w:val="003A1A60"/>
    <w:rsid w:val="003A1D27"/>
    <w:rsid w:val="003A575F"/>
    <w:rsid w:val="003A7774"/>
    <w:rsid w:val="003B0EF9"/>
    <w:rsid w:val="003B1E3D"/>
    <w:rsid w:val="003B4147"/>
    <w:rsid w:val="003B4C4E"/>
    <w:rsid w:val="003B5223"/>
    <w:rsid w:val="003B6518"/>
    <w:rsid w:val="003B6693"/>
    <w:rsid w:val="003B7288"/>
    <w:rsid w:val="003C0F9B"/>
    <w:rsid w:val="003C1CA1"/>
    <w:rsid w:val="003C22F0"/>
    <w:rsid w:val="003C3D66"/>
    <w:rsid w:val="003C4DDA"/>
    <w:rsid w:val="003C5B3F"/>
    <w:rsid w:val="003C6D2B"/>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3F44C6"/>
    <w:rsid w:val="004002C9"/>
    <w:rsid w:val="004033E9"/>
    <w:rsid w:val="00411EE3"/>
    <w:rsid w:val="004120AE"/>
    <w:rsid w:val="004137F2"/>
    <w:rsid w:val="004149E9"/>
    <w:rsid w:val="0042055D"/>
    <w:rsid w:val="00420D58"/>
    <w:rsid w:val="00423201"/>
    <w:rsid w:val="004257E2"/>
    <w:rsid w:val="0043036D"/>
    <w:rsid w:val="00432425"/>
    <w:rsid w:val="004324FB"/>
    <w:rsid w:val="004325A5"/>
    <w:rsid w:val="004340EB"/>
    <w:rsid w:val="00434839"/>
    <w:rsid w:val="004353D1"/>
    <w:rsid w:val="004372AD"/>
    <w:rsid w:val="00442027"/>
    <w:rsid w:val="00445FD4"/>
    <w:rsid w:val="00446661"/>
    <w:rsid w:val="00451093"/>
    <w:rsid w:val="0045123F"/>
    <w:rsid w:val="00452D55"/>
    <w:rsid w:val="00455988"/>
    <w:rsid w:val="00457EE8"/>
    <w:rsid w:val="00457FD8"/>
    <w:rsid w:val="00460804"/>
    <w:rsid w:val="004614C5"/>
    <w:rsid w:val="0046181B"/>
    <w:rsid w:val="0046280F"/>
    <w:rsid w:val="00463A33"/>
    <w:rsid w:val="004641CE"/>
    <w:rsid w:val="00464DC1"/>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B6814"/>
    <w:rsid w:val="004C07ED"/>
    <w:rsid w:val="004C0EA3"/>
    <w:rsid w:val="004C108E"/>
    <w:rsid w:val="004C6EB0"/>
    <w:rsid w:val="004D2DCF"/>
    <w:rsid w:val="004D3C05"/>
    <w:rsid w:val="004D54FF"/>
    <w:rsid w:val="004D72C3"/>
    <w:rsid w:val="004D74F3"/>
    <w:rsid w:val="004E1ED2"/>
    <w:rsid w:val="004E20F9"/>
    <w:rsid w:val="004E2925"/>
    <w:rsid w:val="004E3358"/>
    <w:rsid w:val="004E3BCC"/>
    <w:rsid w:val="004E4907"/>
    <w:rsid w:val="004E5AB1"/>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011"/>
    <w:rsid w:val="0051716A"/>
    <w:rsid w:val="00517DEB"/>
    <w:rsid w:val="005208AB"/>
    <w:rsid w:val="00521C12"/>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2D8A"/>
    <w:rsid w:val="00564786"/>
    <w:rsid w:val="00565D1E"/>
    <w:rsid w:val="00565E03"/>
    <w:rsid w:val="00566B4A"/>
    <w:rsid w:val="005678D2"/>
    <w:rsid w:val="0056796B"/>
    <w:rsid w:val="00570805"/>
    <w:rsid w:val="00570C98"/>
    <w:rsid w:val="005718E4"/>
    <w:rsid w:val="00571AAB"/>
    <w:rsid w:val="00571E93"/>
    <w:rsid w:val="00574824"/>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4E99"/>
    <w:rsid w:val="005D5F80"/>
    <w:rsid w:val="005E5410"/>
    <w:rsid w:val="005E59B9"/>
    <w:rsid w:val="005E799C"/>
    <w:rsid w:val="005F054B"/>
    <w:rsid w:val="005F1B0E"/>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16AE"/>
    <w:rsid w:val="0063332F"/>
    <w:rsid w:val="00633773"/>
    <w:rsid w:val="0063395B"/>
    <w:rsid w:val="00635940"/>
    <w:rsid w:val="006366AD"/>
    <w:rsid w:val="00640E01"/>
    <w:rsid w:val="00641EC6"/>
    <w:rsid w:val="00645237"/>
    <w:rsid w:val="006466C9"/>
    <w:rsid w:val="00647313"/>
    <w:rsid w:val="00650E47"/>
    <w:rsid w:val="00654178"/>
    <w:rsid w:val="0066196E"/>
    <w:rsid w:val="00664F1A"/>
    <w:rsid w:val="00667A9C"/>
    <w:rsid w:val="00674D96"/>
    <w:rsid w:val="00675624"/>
    <w:rsid w:val="00680FDD"/>
    <w:rsid w:val="00682781"/>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B66"/>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7BBE"/>
    <w:rsid w:val="00731B27"/>
    <w:rsid w:val="007327DA"/>
    <w:rsid w:val="00733D87"/>
    <w:rsid w:val="00733F43"/>
    <w:rsid w:val="00735D1F"/>
    <w:rsid w:val="0073610E"/>
    <w:rsid w:val="00736A55"/>
    <w:rsid w:val="00744D61"/>
    <w:rsid w:val="00746B62"/>
    <w:rsid w:val="007477D2"/>
    <w:rsid w:val="00747FFE"/>
    <w:rsid w:val="007510C4"/>
    <w:rsid w:val="00756639"/>
    <w:rsid w:val="00757245"/>
    <w:rsid w:val="00757D7D"/>
    <w:rsid w:val="00761AED"/>
    <w:rsid w:val="00761DE1"/>
    <w:rsid w:val="007636DE"/>
    <w:rsid w:val="00765F55"/>
    <w:rsid w:val="00766074"/>
    <w:rsid w:val="00767BB9"/>
    <w:rsid w:val="007706D0"/>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417"/>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D6F3B"/>
    <w:rsid w:val="007E144D"/>
    <w:rsid w:val="007E1A21"/>
    <w:rsid w:val="007E284B"/>
    <w:rsid w:val="007E29DD"/>
    <w:rsid w:val="007E2E24"/>
    <w:rsid w:val="007E47C9"/>
    <w:rsid w:val="007E542F"/>
    <w:rsid w:val="007E6D3C"/>
    <w:rsid w:val="007E74D3"/>
    <w:rsid w:val="007E75B3"/>
    <w:rsid w:val="007F63B8"/>
    <w:rsid w:val="00802A02"/>
    <w:rsid w:val="00802F82"/>
    <w:rsid w:val="00803ADC"/>
    <w:rsid w:val="00803D35"/>
    <w:rsid w:val="00804D3E"/>
    <w:rsid w:val="008064E5"/>
    <w:rsid w:val="00807B7C"/>
    <w:rsid w:val="00810B96"/>
    <w:rsid w:val="00811A7C"/>
    <w:rsid w:val="00811A88"/>
    <w:rsid w:val="00813C97"/>
    <w:rsid w:val="00813E8B"/>
    <w:rsid w:val="00814716"/>
    <w:rsid w:val="00815718"/>
    <w:rsid w:val="008159B1"/>
    <w:rsid w:val="008211B6"/>
    <w:rsid w:val="00821667"/>
    <w:rsid w:val="008222DF"/>
    <w:rsid w:val="00824BF1"/>
    <w:rsid w:val="00825E45"/>
    <w:rsid w:val="00831E58"/>
    <w:rsid w:val="00834AD8"/>
    <w:rsid w:val="00835471"/>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1581"/>
    <w:rsid w:val="00882425"/>
    <w:rsid w:val="00882F18"/>
    <w:rsid w:val="00887996"/>
    <w:rsid w:val="008919FA"/>
    <w:rsid w:val="0089417B"/>
    <w:rsid w:val="00894205"/>
    <w:rsid w:val="008948CA"/>
    <w:rsid w:val="008966F6"/>
    <w:rsid w:val="008A4D20"/>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337E"/>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0123"/>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94D"/>
    <w:rsid w:val="009624F1"/>
    <w:rsid w:val="00962E59"/>
    <w:rsid w:val="00965D58"/>
    <w:rsid w:val="00966059"/>
    <w:rsid w:val="009664CC"/>
    <w:rsid w:val="00966E9B"/>
    <w:rsid w:val="00974B37"/>
    <w:rsid w:val="009750F0"/>
    <w:rsid w:val="0097543A"/>
    <w:rsid w:val="00975F20"/>
    <w:rsid w:val="00976B03"/>
    <w:rsid w:val="00984C8B"/>
    <w:rsid w:val="009863CE"/>
    <w:rsid w:val="00987740"/>
    <w:rsid w:val="009879A0"/>
    <w:rsid w:val="00987C1F"/>
    <w:rsid w:val="0099181A"/>
    <w:rsid w:val="009926B6"/>
    <w:rsid w:val="0099496E"/>
    <w:rsid w:val="00994F45"/>
    <w:rsid w:val="00997680"/>
    <w:rsid w:val="009A1270"/>
    <w:rsid w:val="009A3C37"/>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0430"/>
    <w:rsid w:val="00A01054"/>
    <w:rsid w:val="00A02E39"/>
    <w:rsid w:val="00A04379"/>
    <w:rsid w:val="00A04558"/>
    <w:rsid w:val="00A04F9C"/>
    <w:rsid w:val="00A0759F"/>
    <w:rsid w:val="00A130E4"/>
    <w:rsid w:val="00A14783"/>
    <w:rsid w:val="00A14EBC"/>
    <w:rsid w:val="00A15983"/>
    <w:rsid w:val="00A208A3"/>
    <w:rsid w:val="00A24150"/>
    <w:rsid w:val="00A32070"/>
    <w:rsid w:val="00A33D3A"/>
    <w:rsid w:val="00A353DC"/>
    <w:rsid w:val="00A36515"/>
    <w:rsid w:val="00A37BD3"/>
    <w:rsid w:val="00A40BA0"/>
    <w:rsid w:val="00A42596"/>
    <w:rsid w:val="00A43DCF"/>
    <w:rsid w:val="00A449C8"/>
    <w:rsid w:val="00A44C02"/>
    <w:rsid w:val="00A4537F"/>
    <w:rsid w:val="00A52D95"/>
    <w:rsid w:val="00A55AF2"/>
    <w:rsid w:val="00A57C7C"/>
    <w:rsid w:val="00A60934"/>
    <w:rsid w:val="00A62362"/>
    <w:rsid w:val="00A63A28"/>
    <w:rsid w:val="00A64C86"/>
    <w:rsid w:val="00A67985"/>
    <w:rsid w:val="00A6798F"/>
    <w:rsid w:val="00A7325E"/>
    <w:rsid w:val="00A76DBE"/>
    <w:rsid w:val="00A77774"/>
    <w:rsid w:val="00A777EC"/>
    <w:rsid w:val="00A8311E"/>
    <w:rsid w:val="00A86604"/>
    <w:rsid w:val="00A86B80"/>
    <w:rsid w:val="00A87C7B"/>
    <w:rsid w:val="00A95090"/>
    <w:rsid w:val="00A9514D"/>
    <w:rsid w:val="00A96690"/>
    <w:rsid w:val="00A97BF8"/>
    <w:rsid w:val="00AA04CC"/>
    <w:rsid w:val="00AA0D07"/>
    <w:rsid w:val="00AA0F9B"/>
    <w:rsid w:val="00AA35A6"/>
    <w:rsid w:val="00AA3AF8"/>
    <w:rsid w:val="00AA597E"/>
    <w:rsid w:val="00AA66CB"/>
    <w:rsid w:val="00AA7167"/>
    <w:rsid w:val="00AB0D1B"/>
    <w:rsid w:val="00AB16E7"/>
    <w:rsid w:val="00AB263D"/>
    <w:rsid w:val="00AB2BBC"/>
    <w:rsid w:val="00AB3CDD"/>
    <w:rsid w:val="00AB4ACC"/>
    <w:rsid w:val="00AB537D"/>
    <w:rsid w:val="00AB7EB0"/>
    <w:rsid w:val="00AC2518"/>
    <w:rsid w:val="00AC4279"/>
    <w:rsid w:val="00AC51D3"/>
    <w:rsid w:val="00AC5513"/>
    <w:rsid w:val="00AC5870"/>
    <w:rsid w:val="00AC78CA"/>
    <w:rsid w:val="00AC7A82"/>
    <w:rsid w:val="00AD1373"/>
    <w:rsid w:val="00AD2958"/>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1C97"/>
    <w:rsid w:val="00B240D0"/>
    <w:rsid w:val="00B277E9"/>
    <w:rsid w:val="00B27923"/>
    <w:rsid w:val="00B30F45"/>
    <w:rsid w:val="00B319AF"/>
    <w:rsid w:val="00B31F06"/>
    <w:rsid w:val="00B32A3F"/>
    <w:rsid w:val="00B337D5"/>
    <w:rsid w:val="00B35629"/>
    <w:rsid w:val="00B37C19"/>
    <w:rsid w:val="00B413A7"/>
    <w:rsid w:val="00B42131"/>
    <w:rsid w:val="00B43F00"/>
    <w:rsid w:val="00B50A51"/>
    <w:rsid w:val="00B548F0"/>
    <w:rsid w:val="00B57132"/>
    <w:rsid w:val="00B57FE5"/>
    <w:rsid w:val="00B60110"/>
    <w:rsid w:val="00B61206"/>
    <w:rsid w:val="00B618F7"/>
    <w:rsid w:val="00B65660"/>
    <w:rsid w:val="00B659B8"/>
    <w:rsid w:val="00B65E1E"/>
    <w:rsid w:val="00B67FA8"/>
    <w:rsid w:val="00B73093"/>
    <w:rsid w:val="00B745CC"/>
    <w:rsid w:val="00B75570"/>
    <w:rsid w:val="00B75794"/>
    <w:rsid w:val="00B757DF"/>
    <w:rsid w:val="00B77425"/>
    <w:rsid w:val="00B8042F"/>
    <w:rsid w:val="00B80FDD"/>
    <w:rsid w:val="00B815B2"/>
    <w:rsid w:val="00B81E4C"/>
    <w:rsid w:val="00B81FC7"/>
    <w:rsid w:val="00B8385A"/>
    <w:rsid w:val="00B838DA"/>
    <w:rsid w:val="00B846F3"/>
    <w:rsid w:val="00B915EB"/>
    <w:rsid w:val="00B92991"/>
    <w:rsid w:val="00B92F4B"/>
    <w:rsid w:val="00B96064"/>
    <w:rsid w:val="00B9692F"/>
    <w:rsid w:val="00B96CAD"/>
    <w:rsid w:val="00B97827"/>
    <w:rsid w:val="00BA1072"/>
    <w:rsid w:val="00BB0FAA"/>
    <w:rsid w:val="00BB1E78"/>
    <w:rsid w:val="00BB2028"/>
    <w:rsid w:val="00BB2E34"/>
    <w:rsid w:val="00BB567F"/>
    <w:rsid w:val="00BB601B"/>
    <w:rsid w:val="00BB61DB"/>
    <w:rsid w:val="00BB6A4C"/>
    <w:rsid w:val="00BC02DD"/>
    <w:rsid w:val="00BC0823"/>
    <w:rsid w:val="00BC0850"/>
    <w:rsid w:val="00BC08FC"/>
    <w:rsid w:val="00BC0915"/>
    <w:rsid w:val="00BC13AC"/>
    <w:rsid w:val="00BC636A"/>
    <w:rsid w:val="00BD0D1A"/>
    <w:rsid w:val="00BD13E2"/>
    <w:rsid w:val="00BD4781"/>
    <w:rsid w:val="00BD55A2"/>
    <w:rsid w:val="00BD6319"/>
    <w:rsid w:val="00BD6C26"/>
    <w:rsid w:val="00BD73CC"/>
    <w:rsid w:val="00BE29DD"/>
    <w:rsid w:val="00BE5364"/>
    <w:rsid w:val="00BF1935"/>
    <w:rsid w:val="00BF268B"/>
    <w:rsid w:val="00BF4316"/>
    <w:rsid w:val="00BF7A2F"/>
    <w:rsid w:val="00C0043D"/>
    <w:rsid w:val="00C006B0"/>
    <w:rsid w:val="00C00965"/>
    <w:rsid w:val="00C0127E"/>
    <w:rsid w:val="00C02E85"/>
    <w:rsid w:val="00C04CEB"/>
    <w:rsid w:val="00C074A2"/>
    <w:rsid w:val="00C142E1"/>
    <w:rsid w:val="00C14F5D"/>
    <w:rsid w:val="00C16386"/>
    <w:rsid w:val="00C24153"/>
    <w:rsid w:val="00C242EA"/>
    <w:rsid w:val="00C25111"/>
    <w:rsid w:val="00C251AE"/>
    <w:rsid w:val="00C253B8"/>
    <w:rsid w:val="00C25FFD"/>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5F"/>
    <w:rsid w:val="00C665B6"/>
    <w:rsid w:val="00C66AEC"/>
    <w:rsid w:val="00C67824"/>
    <w:rsid w:val="00C701A8"/>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A5915"/>
    <w:rsid w:val="00CB0D44"/>
    <w:rsid w:val="00CB415C"/>
    <w:rsid w:val="00CB63DF"/>
    <w:rsid w:val="00CB6C80"/>
    <w:rsid w:val="00CC40C2"/>
    <w:rsid w:val="00CC4FF7"/>
    <w:rsid w:val="00CC627C"/>
    <w:rsid w:val="00CC6B35"/>
    <w:rsid w:val="00CC6DB6"/>
    <w:rsid w:val="00CD04C0"/>
    <w:rsid w:val="00CD1034"/>
    <w:rsid w:val="00CD3F70"/>
    <w:rsid w:val="00CD46C7"/>
    <w:rsid w:val="00CD6B1A"/>
    <w:rsid w:val="00CE0D0F"/>
    <w:rsid w:val="00CE2567"/>
    <w:rsid w:val="00CE2AA0"/>
    <w:rsid w:val="00CE33D5"/>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1715"/>
    <w:rsid w:val="00D23A0A"/>
    <w:rsid w:val="00D23C94"/>
    <w:rsid w:val="00D24042"/>
    <w:rsid w:val="00D27579"/>
    <w:rsid w:val="00D307FC"/>
    <w:rsid w:val="00D319A7"/>
    <w:rsid w:val="00D3301A"/>
    <w:rsid w:val="00D33E05"/>
    <w:rsid w:val="00D34A16"/>
    <w:rsid w:val="00D36BEA"/>
    <w:rsid w:val="00D4043B"/>
    <w:rsid w:val="00D424E3"/>
    <w:rsid w:val="00D42662"/>
    <w:rsid w:val="00D42AF3"/>
    <w:rsid w:val="00D512B6"/>
    <w:rsid w:val="00D52304"/>
    <w:rsid w:val="00D52C2F"/>
    <w:rsid w:val="00D60B40"/>
    <w:rsid w:val="00D6276B"/>
    <w:rsid w:val="00D63873"/>
    <w:rsid w:val="00D63D63"/>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2479"/>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DF2ADA"/>
    <w:rsid w:val="00E03811"/>
    <w:rsid w:val="00E03F84"/>
    <w:rsid w:val="00E05F51"/>
    <w:rsid w:val="00E10287"/>
    <w:rsid w:val="00E10AF0"/>
    <w:rsid w:val="00E10B00"/>
    <w:rsid w:val="00E11816"/>
    <w:rsid w:val="00E13759"/>
    <w:rsid w:val="00E13D12"/>
    <w:rsid w:val="00E15338"/>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5DB"/>
    <w:rsid w:val="00E617F3"/>
    <w:rsid w:val="00E61903"/>
    <w:rsid w:val="00E6418D"/>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BDC"/>
    <w:rsid w:val="00E8563B"/>
    <w:rsid w:val="00E85B9C"/>
    <w:rsid w:val="00E86372"/>
    <w:rsid w:val="00E876B3"/>
    <w:rsid w:val="00E910A0"/>
    <w:rsid w:val="00E925DB"/>
    <w:rsid w:val="00E92C72"/>
    <w:rsid w:val="00E932CE"/>
    <w:rsid w:val="00E94563"/>
    <w:rsid w:val="00E9528C"/>
    <w:rsid w:val="00E960CD"/>
    <w:rsid w:val="00E96DB0"/>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1B18"/>
    <w:rsid w:val="00EC5F39"/>
    <w:rsid w:val="00EC6875"/>
    <w:rsid w:val="00ED533B"/>
    <w:rsid w:val="00ED5892"/>
    <w:rsid w:val="00EE0AC3"/>
    <w:rsid w:val="00EE0E27"/>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6775"/>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6D0"/>
    <w:rsid w:val="00F71811"/>
    <w:rsid w:val="00F71FBC"/>
    <w:rsid w:val="00F747A8"/>
    <w:rsid w:val="00F7720E"/>
    <w:rsid w:val="00F81859"/>
    <w:rsid w:val="00F85F78"/>
    <w:rsid w:val="00F86B37"/>
    <w:rsid w:val="00F90336"/>
    <w:rsid w:val="00F90C1E"/>
    <w:rsid w:val="00F92924"/>
    <w:rsid w:val="00F92DD8"/>
    <w:rsid w:val="00F957A4"/>
    <w:rsid w:val="00F95D29"/>
    <w:rsid w:val="00F97BFF"/>
    <w:rsid w:val="00FA124E"/>
    <w:rsid w:val="00FA1560"/>
    <w:rsid w:val="00FA2E31"/>
    <w:rsid w:val="00FA6753"/>
    <w:rsid w:val="00FA753F"/>
    <w:rsid w:val="00FA75E4"/>
    <w:rsid w:val="00FB2494"/>
    <w:rsid w:val="00FB280C"/>
    <w:rsid w:val="00FB3AF6"/>
    <w:rsid w:val="00FB404F"/>
    <w:rsid w:val="00FB64A5"/>
    <w:rsid w:val="00FB690B"/>
    <w:rsid w:val="00FB6D15"/>
    <w:rsid w:val="00FB7139"/>
    <w:rsid w:val="00FC056D"/>
    <w:rsid w:val="00FC1320"/>
    <w:rsid w:val="00FC1AA3"/>
    <w:rsid w:val="00FC26EF"/>
    <w:rsid w:val="00FC27B2"/>
    <w:rsid w:val="00FC27FA"/>
    <w:rsid w:val="00FC3048"/>
    <w:rsid w:val="00FC45FA"/>
    <w:rsid w:val="00FC50C3"/>
    <w:rsid w:val="00FC5257"/>
    <w:rsid w:val="00FC5279"/>
    <w:rsid w:val="00FC6386"/>
    <w:rsid w:val="00FD35F8"/>
    <w:rsid w:val="00FD3753"/>
    <w:rsid w:val="00FD64B7"/>
    <w:rsid w:val="00FD6C8C"/>
    <w:rsid w:val="00FE1AEC"/>
    <w:rsid w:val="00FE3C99"/>
    <w:rsid w:val="00FE5BCE"/>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75276D9F-5FC5-432E-A714-1B2AB3F4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table" w:styleId="GridTable1Light-Accent3">
    <w:name w:val="Grid Table 1 Light Accent 3"/>
    <w:basedOn w:val="TableNormal"/>
    <w:uiPriority w:val="46"/>
    <w:rsid w:val="0075663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4C07E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87445">
      <w:bodyDiv w:val="1"/>
      <w:marLeft w:val="0"/>
      <w:marRight w:val="0"/>
      <w:marTop w:val="0"/>
      <w:marBottom w:val="0"/>
      <w:divBdr>
        <w:top w:val="none" w:sz="0" w:space="0" w:color="auto"/>
        <w:left w:val="none" w:sz="0" w:space="0" w:color="auto"/>
        <w:bottom w:val="none" w:sz="0" w:space="0" w:color="auto"/>
        <w:right w:val="none" w:sz="0" w:space="0" w:color="auto"/>
      </w:divBdr>
      <w:divsChild>
        <w:div w:id="1037780403">
          <w:marLeft w:val="1166"/>
          <w:marRight w:val="0"/>
          <w:marTop w:val="96"/>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090130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693531556">
      <w:bodyDiv w:val="1"/>
      <w:marLeft w:val="0"/>
      <w:marRight w:val="0"/>
      <w:marTop w:val="0"/>
      <w:marBottom w:val="0"/>
      <w:divBdr>
        <w:top w:val="none" w:sz="0" w:space="0" w:color="auto"/>
        <w:left w:val="none" w:sz="0" w:space="0" w:color="auto"/>
        <w:bottom w:val="none" w:sz="0" w:space="0" w:color="auto"/>
        <w:right w:val="none" w:sz="0" w:space="0" w:color="auto"/>
      </w:divBdr>
      <w:divsChild>
        <w:div w:id="603000354">
          <w:marLeft w:val="1166"/>
          <w:marRight w:val="0"/>
          <w:marTop w:val="96"/>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647597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44449775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7100734">
      <w:bodyDiv w:val="1"/>
      <w:marLeft w:val="0"/>
      <w:marRight w:val="0"/>
      <w:marTop w:val="0"/>
      <w:marBottom w:val="0"/>
      <w:divBdr>
        <w:top w:val="none" w:sz="0" w:space="0" w:color="auto"/>
        <w:left w:val="none" w:sz="0" w:space="0" w:color="auto"/>
        <w:bottom w:val="none" w:sz="0" w:space="0" w:color="auto"/>
        <w:right w:val="none" w:sz="0" w:space="0" w:color="auto"/>
      </w:divBdr>
    </w:div>
    <w:div w:id="1652783339">
      <w:bodyDiv w:val="1"/>
      <w:marLeft w:val="0"/>
      <w:marRight w:val="0"/>
      <w:marTop w:val="0"/>
      <w:marBottom w:val="0"/>
      <w:divBdr>
        <w:top w:val="none" w:sz="0" w:space="0" w:color="auto"/>
        <w:left w:val="none" w:sz="0" w:space="0" w:color="auto"/>
        <w:bottom w:val="none" w:sz="0" w:space="0" w:color="auto"/>
        <w:right w:val="none" w:sz="0" w:space="0" w:color="auto"/>
      </w:divBdr>
      <w:divsChild>
        <w:div w:id="1218397381">
          <w:marLeft w:val="1800"/>
          <w:marRight w:val="0"/>
          <w:marTop w:val="115"/>
          <w:marBottom w:val="0"/>
          <w:divBdr>
            <w:top w:val="none" w:sz="0" w:space="0" w:color="auto"/>
            <w:left w:val="none" w:sz="0" w:space="0" w:color="auto"/>
            <w:bottom w:val="none" w:sz="0" w:space="0" w:color="auto"/>
            <w:right w:val="none" w:sz="0" w:space="0" w:color="auto"/>
          </w:divBdr>
        </w:div>
        <w:div w:id="1969236357">
          <w:marLeft w:val="1800"/>
          <w:marRight w:val="0"/>
          <w:marTop w:val="115"/>
          <w:marBottom w:val="0"/>
          <w:divBdr>
            <w:top w:val="none" w:sz="0" w:space="0" w:color="auto"/>
            <w:left w:val="none" w:sz="0" w:space="0" w:color="auto"/>
            <w:bottom w:val="none" w:sz="0" w:space="0" w:color="auto"/>
            <w:right w:val="none" w:sz="0" w:space="0" w:color="auto"/>
          </w:divBdr>
        </w:div>
      </w:divsChild>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367653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18B7D-90FC-4C90-A490-D657107D7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7365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(R&amp;S)</cp:lastModifiedBy>
  <cp:revision>5</cp:revision>
  <cp:lastPrinted>2018-08-10T06:24:00Z</cp:lastPrinted>
  <dcterms:created xsi:type="dcterms:W3CDTF">2019-04-01T12:52:00Z</dcterms:created>
  <dcterms:modified xsi:type="dcterms:W3CDTF">2019-04-01T16:20:00Z</dcterms:modified>
  <cp:category/>
</cp:coreProperties>
</file>